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357B5" w14:textId="3C553831" w:rsidR="00623BA8" w:rsidRDefault="00EE7D41">
      <w:pPr>
        <w:pStyle w:val="BodyText"/>
        <w:rPr>
          <w:rFonts w:ascii="Times New Roman"/>
          <w:sz w:val="20"/>
        </w:rPr>
      </w:pPr>
      <w:r>
        <w:rPr>
          <w:noProof/>
        </w:rPr>
        <w:drawing>
          <wp:anchor distT="0" distB="0" distL="114300" distR="114300" simplePos="0" relativeHeight="251661824" behindDoc="0" locked="0" layoutInCell="1" allowOverlap="1" wp14:anchorId="3A7738A1" wp14:editId="7BDC5EC7">
            <wp:simplePos x="0" y="0"/>
            <wp:positionH relativeFrom="column">
              <wp:posOffset>838200</wp:posOffset>
            </wp:positionH>
            <wp:positionV relativeFrom="paragraph">
              <wp:posOffset>95250</wp:posOffset>
            </wp:positionV>
            <wp:extent cx="4953000" cy="3543300"/>
            <wp:effectExtent l="0" t="0" r="0" b="0"/>
            <wp:wrapTopAndBottom/>
            <wp:docPr id="1636845361"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review"/>
                    <pic:cNvPicPr>
                      <a:picLocks noChangeAspect="1" noChangeArrowheads="1"/>
                    </pic:cNvPicPr>
                  </pic:nvPicPr>
                  <pic:blipFill rotWithShape="1">
                    <a:blip r:embed="rId8">
                      <a:extLst>
                        <a:ext uri="{28A0092B-C50C-407E-A947-70E740481C1C}">
                          <a14:useLocalDpi xmlns:a14="http://schemas.microsoft.com/office/drawing/2010/main" val="0"/>
                        </a:ext>
                      </a:extLst>
                    </a:blip>
                    <a:srcRect l="14252" t="26056" r="10891" b="20393"/>
                    <a:stretch/>
                  </pic:blipFill>
                  <pic:spPr bwMode="auto">
                    <a:xfrm>
                      <a:off x="0" y="0"/>
                      <a:ext cx="4953000" cy="3543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B89D95" w14:textId="4083EDF6" w:rsidR="00623BA8" w:rsidRDefault="00623BA8">
      <w:pPr>
        <w:pStyle w:val="BodyText"/>
        <w:rPr>
          <w:rFonts w:ascii="Times New Roman"/>
          <w:sz w:val="20"/>
        </w:rPr>
      </w:pPr>
    </w:p>
    <w:p w14:paraId="0B824D60" w14:textId="0E6696F9" w:rsidR="00623BA8" w:rsidRDefault="00623BA8">
      <w:pPr>
        <w:pStyle w:val="BodyText"/>
        <w:rPr>
          <w:rFonts w:ascii="Times New Roman"/>
          <w:sz w:val="20"/>
        </w:rPr>
      </w:pPr>
    </w:p>
    <w:p w14:paraId="0FE52423" w14:textId="77777777" w:rsidR="00623BA8" w:rsidRPr="00EE7D41" w:rsidRDefault="00CF7F99">
      <w:pPr>
        <w:spacing w:before="331"/>
        <w:ind w:left="843" w:right="1297"/>
        <w:jc w:val="center"/>
        <w:rPr>
          <w:b/>
          <w:color w:val="365F91" w:themeColor="accent1" w:themeShade="BF"/>
          <w:sz w:val="40"/>
        </w:rPr>
      </w:pPr>
      <w:r w:rsidRPr="00EE7D41">
        <w:rPr>
          <w:b/>
          <w:color w:val="365F91" w:themeColor="accent1" w:themeShade="BF"/>
          <w:sz w:val="40"/>
        </w:rPr>
        <w:t>FY 2025</w:t>
      </w:r>
    </w:p>
    <w:p w14:paraId="64A80DC2" w14:textId="24D27243" w:rsidR="00623BA8" w:rsidRPr="00EE7D41" w:rsidRDefault="00CF7F99">
      <w:pPr>
        <w:spacing w:before="201"/>
        <w:ind w:left="843" w:right="1301"/>
        <w:jc w:val="center"/>
        <w:rPr>
          <w:b/>
          <w:color w:val="365F91" w:themeColor="accent1" w:themeShade="BF"/>
          <w:sz w:val="40"/>
        </w:rPr>
      </w:pPr>
      <w:r w:rsidRPr="00EE7D41">
        <w:rPr>
          <w:b/>
          <w:color w:val="365F91" w:themeColor="accent1" w:themeShade="BF"/>
          <w:sz w:val="40"/>
        </w:rPr>
        <w:t>Planning Work Program</w:t>
      </w:r>
    </w:p>
    <w:p w14:paraId="1E24B5EA" w14:textId="77777777" w:rsidR="00623BA8" w:rsidRDefault="00623BA8">
      <w:pPr>
        <w:pStyle w:val="BodyText"/>
        <w:rPr>
          <w:b/>
          <w:sz w:val="48"/>
        </w:rPr>
      </w:pPr>
    </w:p>
    <w:p w14:paraId="65043530" w14:textId="77777777" w:rsidR="00623BA8" w:rsidRDefault="00623BA8">
      <w:pPr>
        <w:pStyle w:val="BodyText"/>
        <w:rPr>
          <w:b/>
          <w:sz w:val="48"/>
        </w:rPr>
      </w:pPr>
    </w:p>
    <w:p w14:paraId="6D79580A" w14:textId="2A151D2E" w:rsidR="00623BA8" w:rsidRDefault="00CF7F99">
      <w:pPr>
        <w:spacing w:before="419"/>
        <w:ind w:left="843" w:right="1298"/>
        <w:jc w:val="center"/>
        <w:rPr>
          <w:b/>
          <w:sz w:val="28"/>
        </w:rPr>
      </w:pPr>
      <w:r>
        <w:rPr>
          <w:b/>
          <w:sz w:val="28"/>
        </w:rPr>
        <w:t xml:space="preserve">Proposed Adoption March </w:t>
      </w:r>
      <w:r w:rsidR="00EE7D41">
        <w:rPr>
          <w:b/>
          <w:sz w:val="28"/>
        </w:rPr>
        <w:t>XX</w:t>
      </w:r>
      <w:r>
        <w:rPr>
          <w:b/>
          <w:sz w:val="28"/>
        </w:rPr>
        <w:t>, 2024</w:t>
      </w:r>
    </w:p>
    <w:p w14:paraId="6333689F" w14:textId="77777777" w:rsidR="00623BA8" w:rsidRDefault="00623BA8">
      <w:pPr>
        <w:pStyle w:val="BodyText"/>
        <w:rPr>
          <w:b/>
          <w:sz w:val="34"/>
        </w:rPr>
      </w:pPr>
    </w:p>
    <w:p w14:paraId="464198AB" w14:textId="77777777" w:rsidR="00623BA8" w:rsidRDefault="00CF7F99">
      <w:pPr>
        <w:pStyle w:val="BodyText"/>
        <w:spacing w:before="279"/>
        <w:ind w:left="843" w:right="1299"/>
        <w:jc w:val="center"/>
      </w:pPr>
      <w:r>
        <w:t>Continuing · Comprehensive · Cooperative · Transportation Planning</w:t>
      </w:r>
    </w:p>
    <w:p w14:paraId="5D8AAA17" w14:textId="77777777" w:rsidR="00623BA8" w:rsidRDefault="00623BA8">
      <w:pPr>
        <w:jc w:val="center"/>
        <w:sectPr w:rsidR="00623BA8">
          <w:footerReference w:type="default" r:id="rId9"/>
          <w:type w:val="continuous"/>
          <w:pgSz w:w="12240" w:h="15840"/>
          <w:pgMar w:top="1500" w:right="680" w:bottom="1320" w:left="1140" w:header="720" w:footer="1125" w:gutter="0"/>
          <w:pgNumType w:start="1"/>
          <w:cols w:space="720"/>
        </w:sectPr>
      </w:pPr>
    </w:p>
    <w:p w14:paraId="0932CAB0" w14:textId="77777777" w:rsidR="00623BA8" w:rsidRDefault="00CF7F99">
      <w:pPr>
        <w:spacing w:before="81"/>
        <w:ind w:left="4042"/>
        <w:rPr>
          <w:b/>
          <w:sz w:val="28"/>
        </w:rPr>
      </w:pPr>
      <w:r>
        <w:rPr>
          <w:b/>
          <w:sz w:val="28"/>
        </w:rPr>
        <w:lastRenderedPageBreak/>
        <w:t>RESOLUTION</w:t>
      </w:r>
    </w:p>
    <w:p w14:paraId="7C966D78" w14:textId="070A9EEB" w:rsidR="00623BA8" w:rsidRDefault="00CF7F99">
      <w:pPr>
        <w:pStyle w:val="Heading3"/>
        <w:spacing w:before="50" w:line="276" w:lineRule="auto"/>
        <w:ind w:left="770" w:right="1235" w:firstLine="331"/>
      </w:pPr>
      <w:r>
        <w:t xml:space="preserve">APPROVING THE FY 2025 UNIFIED PLANNING WORK PROGRAM OF THE </w:t>
      </w:r>
      <w:r w:rsidR="00EE7D41">
        <w:t>SANDHILLS</w:t>
      </w:r>
      <w:r>
        <w:t xml:space="preserve"> METROPOLITAN PLANNING</w:t>
      </w:r>
      <w:r>
        <w:rPr>
          <w:spacing w:val="-26"/>
        </w:rPr>
        <w:t xml:space="preserve"> </w:t>
      </w:r>
      <w:r>
        <w:t>ORGANIZATION</w:t>
      </w:r>
    </w:p>
    <w:p w14:paraId="31F282E4" w14:textId="77777777" w:rsidR="00623BA8" w:rsidRDefault="00623BA8">
      <w:pPr>
        <w:pStyle w:val="BodyText"/>
        <w:spacing w:before="11"/>
        <w:rPr>
          <w:b/>
          <w:sz w:val="23"/>
        </w:rPr>
      </w:pPr>
    </w:p>
    <w:p w14:paraId="3F9426B1" w14:textId="77777777" w:rsidR="00623BA8" w:rsidRDefault="00CF7F99">
      <w:pPr>
        <w:pStyle w:val="BodyText"/>
        <w:tabs>
          <w:tab w:val="left" w:pos="5409"/>
          <w:tab w:val="left" w:pos="9730"/>
        </w:tabs>
        <w:ind w:left="300" w:right="687"/>
        <w:jc w:val="both"/>
      </w:pPr>
      <w:r>
        <w:t>A motion was</w:t>
      </w:r>
      <w:r>
        <w:rPr>
          <w:spacing w:val="-5"/>
        </w:rPr>
        <w:t xml:space="preserve"> </w:t>
      </w:r>
      <w:r>
        <w:t>made</w:t>
      </w:r>
      <w:r>
        <w:rPr>
          <w:spacing w:val="-1"/>
        </w:rPr>
        <w:t xml:space="preserve"> </w:t>
      </w:r>
      <w:r>
        <w:t>by</w:t>
      </w:r>
      <w:r>
        <w:rPr>
          <w:u w:val="single"/>
        </w:rPr>
        <w:t xml:space="preserve"> </w:t>
      </w:r>
      <w:r>
        <w:rPr>
          <w:u w:val="single"/>
        </w:rPr>
        <w:tab/>
      </w:r>
      <w:r>
        <w:t>and</w:t>
      </w:r>
      <w:r>
        <w:rPr>
          <w:spacing w:val="-2"/>
        </w:rPr>
        <w:t xml:space="preserve"> </w:t>
      </w:r>
      <w:r>
        <w:t>seconded</w:t>
      </w:r>
      <w:r>
        <w:rPr>
          <w:spacing w:val="-3"/>
        </w:rPr>
        <w:t xml:space="preserve"> </w:t>
      </w:r>
      <w:r>
        <w:t>by</w:t>
      </w:r>
      <w:r>
        <w:rPr>
          <w:spacing w:val="-1"/>
        </w:rPr>
        <w:t xml:space="preserve"> </w:t>
      </w:r>
      <w:r>
        <w:rPr>
          <w:u w:val="single"/>
        </w:rPr>
        <w:t xml:space="preserve"> </w:t>
      </w:r>
      <w:r>
        <w:rPr>
          <w:u w:val="single"/>
        </w:rPr>
        <w:tab/>
      </w:r>
      <w:r>
        <w:t xml:space="preserve"> for the adoption of the following resolution approving the FY 2025 Unified Planning Work Program, and upon being put to a vote was duly</w:t>
      </w:r>
      <w:r>
        <w:rPr>
          <w:spacing w:val="-9"/>
        </w:rPr>
        <w:t xml:space="preserve"> </w:t>
      </w:r>
      <w:r>
        <w:t>adopted.</w:t>
      </w:r>
    </w:p>
    <w:p w14:paraId="319D212E" w14:textId="77777777" w:rsidR="00623BA8" w:rsidRDefault="00623BA8">
      <w:pPr>
        <w:pStyle w:val="BodyText"/>
      </w:pPr>
    </w:p>
    <w:p w14:paraId="740EA31F" w14:textId="60D3F818" w:rsidR="00623BA8" w:rsidRDefault="00CF7F99">
      <w:pPr>
        <w:pStyle w:val="BodyText"/>
        <w:spacing w:before="1"/>
        <w:ind w:left="300" w:right="760" w:firstLine="719"/>
        <w:jc w:val="both"/>
      </w:pPr>
      <w:r>
        <w:rPr>
          <w:b/>
        </w:rPr>
        <w:t xml:space="preserve">WHEREAS, </w:t>
      </w:r>
      <w:r>
        <w:t>a comprehensive and continuing transportation planning program must</w:t>
      </w:r>
      <w:r>
        <w:rPr>
          <w:spacing w:val="-17"/>
        </w:rPr>
        <w:t xml:space="preserve"> </w:t>
      </w:r>
      <w:r>
        <w:t>be</w:t>
      </w:r>
      <w:r>
        <w:rPr>
          <w:spacing w:val="-16"/>
        </w:rPr>
        <w:t xml:space="preserve"> </w:t>
      </w:r>
      <w:r>
        <w:t>carried</w:t>
      </w:r>
      <w:r>
        <w:rPr>
          <w:spacing w:val="-16"/>
        </w:rPr>
        <w:t xml:space="preserve"> </w:t>
      </w:r>
      <w:r>
        <w:t>out</w:t>
      </w:r>
      <w:r>
        <w:rPr>
          <w:spacing w:val="-17"/>
        </w:rPr>
        <w:t xml:space="preserve"> </w:t>
      </w:r>
      <w:r>
        <w:t>cooperatively</w:t>
      </w:r>
      <w:r>
        <w:rPr>
          <w:spacing w:val="-15"/>
        </w:rPr>
        <w:t xml:space="preserve"> </w:t>
      </w:r>
      <w:r>
        <w:t>in</w:t>
      </w:r>
      <w:r>
        <w:rPr>
          <w:spacing w:val="-14"/>
        </w:rPr>
        <w:t xml:space="preserve"> </w:t>
      </w:r>
      <w:r>
        <w:t>order</w:t>
      </w:r>
      <w:r>
        <w:rPr>
          <w:spacing w:val="-16"/>
        </w:rPr>
        <w:t xml:space="preserve"> </w:t>
      </w:r>
      <w:r>
        <w:t>to</w:t>
      </w:r>
      <w:r>
        <w:rPr>
          <w:spacing w:val="-17"/>
        </w:rPr>
        <w:t xml:space="preserve"> </w:t>
      </w:r>
      <w:r>
        <w:t>ensure</w:t>
      </w:r>
      <w:r>
        <w:rPr>
          <w:spacing w:val="-14"/>
        </w:rPr>
        <w:t xml:space="preserve"> </w:t>
      </w:r>
      <w:r>
        <w:t>that</w:t>
      </w:r>
      <w:r>
        <w:rPr>
          <w:spacing w:val="-17"/>
        </w:rPr>
        <w:t xml:space="preserve"> </w:t>
      </w:r>
      <w:r>
        <w:t>funds</w:t>
      </w:r>
      <w:r>
        <w:rPr>
          <w:spacing w:val="-15"/>
        </w:rPr>
        <w:t xml:space="preserve"> </w:t>
      </w:r>
      <w:r>
        <w:t>for</w:t>
      </w:r>
      <w:r>
        <w:rPr>
          <w:spacing w:val="-17"/>
        </w:rPr>
        <w:t xml:space="preserve"> </w:t>
      </w:r>
      <w:r>
        <w:t>transportation</w:t>
      </w:r>
      <w:r>
        <w:rPr>
          <w:spacing w:val="-16"/>
        </w:rPr>
        <w:t xml:space="preserve"> </w:t>
      </w:r>
      <w:r>
        <w:t xml:space="preserve">projects are effectively allocated to the </w:t>
      </w:r>
      <w:r w:rsidR="00EE7D41">
        <w:t>Sandhills</w:t>
      </w:r>
      <w:r>
        <w:t xml:space="preserve"> Metropolitan Planning Organization;</w:t>
      </w:r>
      <w:r>
        <w:rPr>
          <w:spacing w:val="-28"/>
        </w:rPr>
        <w:t xml:space="preserve"> </w:t>
      </w:r>
      <w:r>
        <w:t>and</w:t>
      </w:r>
    </w:p>
    <w:p w14:paraId="7094CC0D" w14:textId="77777777" w:rsidR="00623BA8" w:rsidRDefault="00623BA8">
      <w:pPr>
        <w:pStyle w:val="BodyText"/>
      </w:pPr>
    </w:p>
    <w:p w14:paraId="17650F3A" w14:textId="1A11883A" w:rsidR="00623BA8" w:rsidRDefault="00CF7F99">
      <w:pPr>
        <w:pStyle w:val="BodyText"/>
        <w:spacing w:before="1"/>
        <w:ind w:left="300" w:right="757" w:firstLine="719"/>
        <w:jc w:val="both"/>
      </w:pPr>
      <w:r>
        <w:rPr>
          <w:b/>
        </w:rPr>
        <w:t>WHEREAS,</w:t>
      </w:r>
      <w:r>
        <w:rPr>
          <w:b/>
          <w:spacing w:val="-1"/>
        </w:rPr>
        <w:t xml:space="preserve"> </w:t>
      </w:r>
      <w:r>
        <w:t>the</w:t>
      </w:r>
      <w:r>
        <w:rPr>
          <w:spacing w:val="-4"/>
        </w:rPr>
        <w:t xml:space="preserve"> </w:t>
      </w:r>
      <w:r w:rsidR="00EE7D41">
        <w:t>Village of Pinehurst</w:t>
      </w:r>
      <w:r>
        <w:rPr>
          <w:spacing w:val="-5"/>
        </w:rPr>
        <w:t xml:space="preserve"> </w:t>
      </w:r>
      <w:r>
        <w:t>has</w:t>
      </w:r>
      <w:r>
        <w:rPr>
          <w:spacing w:val="-4"/>
        </w:rPr>
        <w:t xml:space="preserve"> </w:t>
      </w:r>
      <w:r>
        <w:t>been</w:t>
      </w:r>
      <w:r>
        <w:rPr>
          <w:spacing w:val="-5"/>
        </w:rPr>
        <w:t xml:space="preserve"> </w:t>
      </w:r>
      <w:r>
        <w:t>designated</w:t>
      </w:r>
      <w:r>
        <w:rPr>
          <w:spacing w:val="-6"/>
        </w:rPr>
        <w:t xml:space="preserve"> </w:t>
      </w:r>
      <w:r>
        <w:t>as</w:t>
      </w:r>
      <w:r>
        <w:rPr>
          <w:spacing w:val="-4"/>
        </w:rPr>
        <w:t xml:space="preserve"> </w:t>
      </w:r>
      <w:r>
        <w:t>the</w:t>
      </w:r>
      <w:r>
        <w:rPr>
          <w:spacing w:val="-4"/>
        </w:rPr>
        <w:t xml:space="preserve"> </w:t>
      </w:r>
      <w:r>
        <w:t>recipient</w:t>
      </w:r>
      <w:r>
        <w:rPr>
          <w:spacing w:val="-6"/>
        </w:rPr>
        <w:t xml:space="preserve"> </w:t>
      </w:r>
      <w:r>
        <w:t>of</w:t>
      </w:r>
      <w:r>
        <w:rPr>
          <w:spacing w:val="-6"/>
        </w:rPr>
        <w:t xml:space="preserve"> </w:t>
      </w:r>
      <w:r>
        <w:t>Federal Highway</w:t>
      </w:r>
      <w:r>
        <w:rPr>
          <w:spacing w:val="-7"/>
        </w:rPr>
        <w:t xml:space="preserve"> </w:t>
      </w:r>
      <w:r>
        <w:t>Administration</w:t>
      </w:r>
      <w:r>
        <w:rPr>
          <w:spacing w:val="-7"/>
        </w:rPr>
        <w:t xml:space="preserve"> </w:t>
      </w:r>
      <w:r>
        <w:t>Metropolitan</w:t>
      </w:r>
      <w:r>
        <w:rPr>
          <w:spacing w:val="-6"/>
        </w:rPr>
        <w:t xml:space="preserve"> </w:t>
      </w:r>
      <w:r>
        <w:t>Planning</w:t>
      </w:r>
      <w:r>
        <w:rPr>
          <w:spacing w:val="-8"/>
        </w:rPr>
        <w:t xml:space="preserve"> </w:t>
      </w:r>
      <w:r>
        <w:t>Program</w:t>
      </w:r>
      <w:r>
        <w:rPr>
          <w:spacing w:val="-6"/>
        </w:rPr>
        <w:t xml:space="preserve"> </w:t>
      </w:r>
      <w:r>
        <w:t>(Section</w:t>
      </w:r>
      <w:r>
        <w:rPr>
          <w:spacing w:val="-7"/>
        </w:rPr>
        <w:t xml:space="preserve"> </w:t>
      </w:r>
      <w:r>
        <w:t>104f)</w:t>
      </w:r>
      <w:r>
        <w:rPr>
          <w:spacing w:val="-8"/>
        </w:rPr>
        <w:t xml:space="preserve"> </w:t>
      </w:r>
      <w:r>
        <w:t>funds</w:t>
      </w:r>
      <w:r>
        <w:rPr>
          <w:spacing w:val="-8"/>
        </w:rPr>
        <w:t xml:space="preserve"> </w:t>
      </w:r>
      <w:r>
        <w:t>and</w:t>
      </w:r>
      <w:r>
        <w:rPr>
          <w:spacing w:val="-8"/>
        </w:rPr>
        <w:t xml:space="preserve"> </w:t>
      </w:r>
      <w:r>
        <w:t>Section 5303 Federal Transit funds;</w:t>
      </w:r>
      <w:r>
        <w:rPr>
          <w:spacing w:val="-4"/>
        </w:rPr>
        <w:t xml:space="preserve"> </w:t>
      </w:r>
      <w:r>
        <w:t>and</w:t>
      </w:r>
    </w:p>
    <w:p w14:paraId="1B05EB54" w14:textId="77777777" w:rsidR="00623BA8" w:rsidRDefault="00623BA8">
      <w:pPr>
        <w:pStyle w:val="BodyText"/>
        <w:spacing w:before="10"/>
        <w:rPr>
          <w:sz w:val="23"/>
        </w:rPr>
      </w:pPr>
    </w:p>
    <w:p w14:paraId="4D21C564" w14:textId="00426D76" w:rsidR="00623BA8" w:rsidRDefault="00CF7F99">
      <w:pPr>
        <w:pStyle w:val="BodyText"/>
        <w:ind w:left="300" w:right="758" w:firstLine="719"/>
        <w:jc w:val="both"/>
      </w:pPr>
      <w:r>
        <w:rPr>
          <w:b/>
        </w:rPr>
        <w:t xml:space="preserve">WHEREAS, </w:t>
      </w:r>
      <w:r>
        <w:t xml:space="preserve">members of the </w:t>
      </w:r>
      <w:r w:rsidR="00EE7D41">
        <w:t>Sandhills</w:t>
      </w:r>
      <w:r>
        <w:t xml:space="preserve"> Metropolitan Planning Organization </w:t>
      </w:r>
      <w:r w:rsidR="00EE7D41">
        <w:t>Governing Board</w:t>
      </w:r>
      <w:r>
        <w:rPr>
          <w:spacing w:val="-14"/>
        </w:rPr>
        <w:t xml:space="preserve"> </w:t>
      </w:r>
      <w:r>
        <w:t>agree</w:t>
      </w:r>
      <w:r>
        <w:rPr>
          <w:spacing w:val="-13"/>
        </w:rPr>
        <w:t xml:space="preserve"> </w:t>
      </w:r>
      <w:r>
        <w:t>that</w:t>
      </w:r>
      <w:r>
        <w:rPr>
          <w:spacing w:val="-16"/>
        </w:rPr>
        <w:t xml:space="preserve"> </w:t>
      </w:r>
      <w:r>
        <w:t>the</w:t>
      </w:r>
      <w:r>
        <w:rPr>
          <w:spacing w:val="-13"/>
        </w:rPr>
        <w:t xml:space="preserve"> </w:t>
      </w:r>
      <w:r>
        <w:t>Planning</w:t>
      </w:r>
      <w:r>
        <w:rPr>
          <w:spacing w:val="-13"/>
        </w:rPr>
        <w:t xml:space="preserve"> </w:t>
      </w:r>
      <w:r>
        <w:t>Work</w:t>
      </w:r>
      <w:r>
        <w:rPr>
          <w:spacing w:val="-14"/>
        </w:rPr>
        <w:t xml:space="preserve"> </w:t>
      </w:r>
      <w:r>
        <w:t>Program</w:t>
      </w:r>
      <w:r>
        <w:rPr>
          <w:spacing w:val="-14"/>
        </w:rPr>
        <w:t xml:space="preserve"> </w:t>
      </w:r>
      <w:r>
        <w:t>will</w:t>
      </w:r>
      <w:r>
        <w:rPr>
          <w:spacing w:val="-15"/>
        </w:rPr>
        <w:t xml:space="preserve"> </w:t>
      </w:r>
      <w:r>
        <w:t>effectively advance transportation planning for Fiscal Year 2025;</w:t>
      </w:r>
      <w:r>
        <w:rPr>
          <w:spacing w:val="-6"/>
        </w:rPr>
        <w:t xml:space="preserve"> </w:t>
      </w:r>
      <w:r>
        <w:t>and</w:t>
      </w:r>
    </w:p>
    <w:p w14:paraId="239E58EF" w14:textId="77777777" w:rsidR="00623BA8" w:rsidRDefault="00623BA8">
      <w:pPr>
        <w:pStyle w:val="BodyText"/>
      </w:pPr>
    </w:p>
    <w:p w14:paraId="0CC686DE" w14:textId="6A1DED04" w:rsidR="00623BA8" w:rsidRDefault="00CF7F99">
      <w:pPr>
        <w:pStyle w:val="BodyText"/>
        <w:ind w:left="300" w:right="754" w:firstLine="719"/>
        <w:jc w:val="both"/>
      </w:pPr>
      <w:r>
        <w:rPr>
          <w:b/>
        </w:rPr>
        <w:t xml:space="preserve">NOW, THEREFORE, BE IT RESOLVED </w:t>
      </w:r>
      <w:r>
        <w:t xml:space="preserve">that the </w:t>
      </w:r>
      <w:r w:rsidR="00EE7D41">
        <w:t>Sandhills</w:t>
      </w:r>
      <w:r>
        <w:t xml:space="preserve"> Metropolitan Planning Organization </w:t>
      </w:r>
      <w:r w:rsidR="00EE7D41">
        <w:t>Governing Board</w:t>
      </w:r>
      <w:r>
        <w:t xml:space="preserve"> hereby approves the FY 2025 Planning Work Program for the </w:t>
      </w:r>
      <w:r w:rsidR="00EE7D41">
        <w:t>Pinehurst-Southern Pines</w:t>
      </w:r>
      <w:r>
        <w:t xml:space="preserve"> Metropolitan Area.</w:t>
      </w:r>
    </w:p>
    <w:p w14:paraId="3730B569" w14:textId="77777777" w:rsidR="00623BA8" w:rsidRDefault="00623BA8">
      <w:pPr>
        <w:pStyle w:val="BodyText"/>
        <w:spacing w:before="1"/>
      </w:pPr>
    </w:p>
    <w:p w14:paraId="62AC50EA" w14:textId="7EBECB1C" w:rsidR="00623BA8" w:rsidRDefault="00CF7F99">
      <w:pPr>
        <w:pStyle w:val="BodyText"/>
        <w:ind w:left="300" w:right="758" w:firstLine="719"/>
        <w:jc w:val="both"/>
      </w:pPr>
      <w:r>
        <w:t xml:space="preserve">I, </w:t>
      </w:r>
      <w:r w:rsidR="00EE7D41">
        <w:t>Taylor Clement</w:t>
      </w:r>
      <w:r>
        <w:t xml:space="preserve">, Chairman of the </w:t>
      </w:r>
      <w:r w:rsidR="00EE7D41">
        <w:t>Sandhills</w:t>
      </w:r>
      <w:r>
        <w:t xml:space="preserve"> Metropolitan Planning Organization </w:t>
      </w:r>
      <w:r w:rsidR="00EE7D41">
        <w:t>Governing Board</w:t>
      </w:r>
      <w:r>
        <w:t>, do hereby certify that the above is a true</w:t>
      </w:r>
      <w:r>
        <w:rPr>
          <w:spacing w:val="-3"/>
        </w:rPr>
        <w:t xml:space="preserve"> </w:t>
      </w:r>
      <w:r>
        <w:t>and</w:t>
      </w:r>
      <w:r>
        <w:rPr>
          <w:spacing w:val="-5"/>
        </w:rPr>
        <w:t xml:space="preserve"> </w:t>
      </w:r>
      <w:r>
        <w:t>correct</w:t>
      </w:r>
      <w:r>
        <w:rPr>
          <w:spacing w:val="-4"/>
        </w:rPr>
        <w:t xml:space="preserve"> </w:t>
      </w:r>
      <w:r>
        <w:t>copy</w:t>
      </w:r>
      <w:r>
        <w:rPr>
          <w:spacing w:val="-4"/>
        </w:rPr>
        <w:t xml:space="preserve"> </w:t>
      </w:r>
      <w:r>
        <w:t>of</w:t>
      </w:r>
      <w:r>
        <w:rPr>
          <w:spacing w:val="-4"/>
        </w:rPr>
        <w:t xml:space="preserve"> </w:t>
      </w:r>
      <w:r>
        <w:t>an</w:t>
      </w:r>
      <w:r>
        <w:rPr>
          <w:spacing w:val="-3"/>
        </w:rPr>
        <w:t xml:space="preserve"> </w:t>
      </w:r>
      <w:r>
        <w:t>excerpt</w:t>
      </w:r>
      <w:r>
        <w:rPr>
          <w:spacing w:val="-4"/>
        </w:rPr>
        <w:t xml:space="preserve"> </w:t>
      </w:r>
      <w:r>
        <w:t>from</w:t>
      </w:r>
      <w:r>
        <w:rPr>
          <w:spacing w:val="-4"/>
        </w:rPr>
        <w:t xml:space="preserve"> </w:t>
      </w:r>
      <w:r>
        <w:t>the</w:t>
      </w:r>
      <w:r>
        <w:rPr>
          <w:spacing w:val="-5"/>
        </w:rPr>
        <w:t xml:space="preserve"> </w:t>
      </w:r>
      <w:r>
        <w:t>minutes</w:t>
      </w:r>
      <w:r>
        <w:rPr>
          <w:spacing w:val="-3"/>
        </w:rPr>
        <w:t xml:space="preserve"> </w:t>
      </w:r>
      <w:r>
        <w:t>of</w:t>
      </w:r>
      <w:r>
        <w:rPr>
          <w:spacing w:val="-5"/>
        </w:rPr>
        <w:t xml:space="preserve"> </w:t>
      </w:r>
      <w:r>
        <w:t>a</w:t>
      </w:r>
      <w:r>
        <w:rPr>
          <w:spacing w:val="-3"/>
        </w:rPr>
        <w:t xml:space="preserve"> </w:t>
      </w:r>
      <w:r>
        <w:t>meeting</w:t>
      </w:r>
      <w:r>
        <w:rPr>
          <w:spacing w:val="-3"/>
        </w:rPr>
        <w:t xml:space="preserve"> </w:t>
      </w:r>
      <w:r>
        <w:t>of</w:t>
      </w:r>
      <w:r>
        <w:rPr>
          <w:spacing w:val="-4"/>
        </w:rPr>
        <w:t xml:space="preserve"> </w:t>
      </w:r>
      <w:r>
        <w:t>the</w:t>
      </w:r>
      <w:r>
        <w:rPr>
          <w:spacing w:val="-2"/>
        </w:rPr>
        <w:t xml:space="preserve"> </w:t>
      </w:r>
      <w:r w:rsidR="00EE7D41">
        <w:t>Governing Board</w:t>
      </w:r>
      <w:r>
        <w:t xml:space="preserve">, duly held on this </w:t>
      </w:r>
      <w:r w:rsidR="00EE7D41">
        <w:t xml:space="preserve">______ </w:t>
      </w:r>
      <w:r>
        <w:t xml:space="preserve">day of </w:t>
      </w:r>
      <w:r w:rsidR="00EE7D41">
        <w:rPr>
          <w:u w:val="single"/>
        </w:rPr>
        <w:t>______________</w:t>
      </w:r>
      <w:r w:rsidR="00EE7D41" w:rsidRPr="00EE7D41">
        <w:t>, 2024</w:t>
      </w:r>
      <w:r>
        <w:t>.</w:t>
      </w:r>
    </w:p>
    <w:p w14:paraId="07A8FDB3" w14:textId="77777777" w:rsidR="00623BA8" w:rsidRDefault="00623BA8">
      <w:pPr>
        <w:pStyle w:val="BodyText"/>
        <w:rPr>
          <w:sz w:val="20"/>
        </w:rPr>
      </w:pPr>
    </w:p>
    <w:p w14:paraId="79196396" w14:textId="77777777" w:rsidR="00623BA8" w:rsidRDefault="00623BA8">
      <w:pPr>
        <w:pStyle w:val="BodyText"/>
        <w:rPr>
          <w:sz w:val="20"/>
        </w:rPr>
      </w:pPr>
    </w:p>
    <w:p w14:paraId="5E0E6E19" w14:textId="77777777" w:rsidR="00623BA8" w:rsidRDefault="00623BA8">
      <w:pPr>
        <w:pStyle w:val="BodyText"/>
        <w:rPr>
          <w:sz w:val="20"/>
        </w:rPr>
      </w:pPr>
    </w:p>
    <w:p w14:paraId="6AA2919E" w14:textId="77777777" w:rsidR="00623BA8" w:rsidRDefault="00623BA8">
      <w:pPr>
        <w:pStyle w:val="BodyText"/>
        <w:spacing w:before="9"/>
        <w:rPr>
          <w:sz w:val="27"/>
        </w:rPr>
      </w:pPr>
    </w:p>
    <w:p w14:paraId="79B940BF" w14:textId="53D792D0" w:rsidR="00623BA8" w:rsidRDefault="00EE7D41">
      <w:pPr>
        <w:pStyle w:val="BodyText"/>
        <w:spacing w:before="101" w:line="289" w:lineRule="exact"/>
        <w:ind w:left="4621"/>
      </w:pPr>
      <w:r>
        <w:t>Taylor Clement</w:t>
      </w:r>
      <w:r w:rsidR="00CF7F99">
        <w:t>, Chairman</w:t>
      </w:r>
    </w:p>
    <w:p w14:paraId="4F0EA9BA" w14:textId="77777777" w:rsidR="00EE7D41" w:rsidRDefault="00EE7D41">
      <w:pPr>
        <w:pStyle w:val="BodyText"/>
        <w:tabs>
          <w:tab w:val="left" w:pos="4829"/>
          <w:tab w:val="left" w:pos="7531"/>
        </w:tabs>
        <w:spacing w:line="482" w:lineRule="auto"/>
        <w:ind w:left="300" w:right="906" w:firstLine="4320"/>
      </w:pPr>
      <w:r>
        <w:t>SMPO Governing Board</w:t>
      </w:r>
    </w:p>
    <w:p w14:paraId="52F5E43C" w14:textId="79F53567" w:rsidR="00623BA8" w:rsidRDefault="00CF7F99" w:rsidP="00EE7D41">
      <w:pPr>
        <w:pStyle w:val="BodyText"/>
        <w:tabs>
          <w:tab w:val="left" w:pos="4829"/>
          <w:tab w:val="left" w:pos="7531"/>
        </w:tabs>
        <w:spacing w:line="482" w:lineRule="auto"/>
        <w:ind w:left="300" w:right="906"/>
      </w:pPr>
      <w:r>
        <w:t xml:space="preserve"> Subscribed and sworn to</w:t>
      </w:r>
      <w:r>
        <w:rPr>
          <w:spacing w:val="-13"/>
        </w:rPr>
        <w:t xml:space="preserve"> </w:t>
      </w:r>
      <w:r>
        <w:t>me</w:t>
      </w:r>
      <w:r>
        <w:rPr>
          <w:spacing w:val="-2"/>
        </w:rPr>
        <w:t xml:space="preserve"> </w:t>
      </w:r>
      <w:r>
        <w:t>this</w:t>
      </w:r>
      <w:r>
        <w:rPr>
          <w:u w:val="single"/>
        </w:rPr>
        <w:t xml:space="preserve"> </w:t>
      </w:r>
      <w:r>
        <w:rPr>
          <w:u w:val="single"/>
        </w:rPr>
        <w:tab/>
      </w:r>
      <w:r>
        <w:t>day</w:t>
      </w:r>
      <w:r>
        <w:rPr>
          <w:spacing w:val="-2"/>
        </w:rPr>
        <w:t xml:space="preserve"> </w:t>
      </w:r>
      <w:r>
        <w:t>of</w:t>
      </w:r>
      <w:r>
        <w:rPr>
          <w:u w:val="single"/>
        </w:rPr>
        <w:t xml:space="preserve"> </w:t>
      </w:r>
      <w:r>
        <w:rPr>
          <w:u w:val="single"/>
        </w:rPr>
        <w:tab/>
      </w:r>
      <w:r>
        <w:t>,</w:t>
      </w:r>
      <w:r>
        <w:rPr>
          <w:spacing w:val="-2"/>
        </w:rPr>
        <w:t xml:space="preserve"> </w:t>
      </w:r>
      <w:r>
        <w:t>202</w:t>
      </w:r>
      <w:r w:rsidR="00EE7D41">
        <w:t>4</w:t>
      </w:r>
      <w:r>
        <w:t>.</w:t>
      </w:r>
    </w:p>
    <w:p w14:paraId="01416F44" w14:textId="77777777" w:rsidR="00EE7D41" w:rsidRDefault="00EE7D41">
      <w:pPr>
        <w:pStyle w:val="BodyText"/>
        <w:spacing w:before="9"/>
        <w:rPr>
          <w:sz w:val="17"/>
        </w:rPr>
      </w:pPr>
    </w:p>
    <w:p w14:paraId="3E41AD96" w14:textId="23F692DB" w:rsidR="00623BA8" w:rsidRDefault="00ED5798">
      <w:pPr>
        <w:pStyle w:val="BodyText"/>
        <w:spacing w:before="9"/>
        <w:rPr>
          <w:sz w:val="17"/>
        </w:rPr>
      </w:pPr>
      <w:r>
        <w:rPr>
          <w:noProof/>
        </w:rPr>
        <mc:AlternateContent>
          <mc:Choice Requires="wps">
            <w:drawing>
              <wp:anchor distT="0" distB="0" distL="0" distR="0" simplePos="0" relativeHeight="251661312" behindDoc="1" locked="0" layoutInCell="1" allowOverlap="1" wp14:anchorId="6864E5FA" wp14:editId="2DDD75A2">
                <wp:simplePos x="0" y="0"/>
                <wp:positionH relativeFrom="page">
                  <wp:posOffset>914400</wp:posOffset>
                </wp:positionH>
                <wp:positionV relativeFrom="paragraph">
                  <wp:posOffset>166370</wp:posOffset>
                </wp:positionV>
                <wp:extent cx="2660650" cy="1270"/>
                <wp:effectExtent l="0" t="0" r="0" b="0"/>
                <wp:wrapTopAndBottom/>
                <wp:docPr id="1457034797"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0650" cy="1270"/>
                        </a:xfrm>
                        <a:custGeom>
                          <a:avLst/>
                          <a:gdLst>
                            <a:gd name="T0" fmla="+- 0 1440 1440"/>
                            <a:gd name="T1" fmla="*/ T0 w 4190"/>
                            <a:gd name="T2" fmla="+- 0 5630 1440"/>
                            <a:gd name="T3" fmla="*/ T2 w 4190"/>
                          </a:gdLst>
                          <a:ahLst/>
                          <a:cxnLst>
                            <a:cxn ang="0">
                              <a:pos x="T1" y="0"/>
                            </a:cxn>
                            <a:cxn ang="0">
                              <a:pos x="T3" y="0"/>
                            </a:cxn>
                          </a:cxnLst>
                          <a:rect l="0" t="0" r="r" b="b"/>
                          <a:pathLst>
                            <a:path w="4190">
                              <a:moveTo>
                                <a:pt x="0" y="0"/>
                              </a:moveTo>
                              <a:lnTo>
                                <a:pt x="419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11BCC" id="Freeform 33" o:spid="_x0000_s1026" style="position:absolute;margin-left:1in;margin-top:13.1pt;width:209.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" path="m,l4190,e" filled="f" strokeweight=".26669mm">
                <v:path arrowok="t" o:connecttype="custom" o:connectlocs="0,0;2660650,0" o:connectangles="0,0"/>
                <w10:wrap type="topAndBottom" anchorx="page"/>
              </v:shape>
            </w:pict>
          </mc:Fallback>
        </mc:AlternateContent>
      </w:r>
    </w:p>
    <w:p w14:paraId="01186EA6" w14:textId="77777777" w:rsidR="00EE7D41" w:rsidRDefault="00EE7D41">
      <w:pPr>
        <w:pStyle w:val="BodyText"/>
        <w:spacing w:line="275" w:lineRule="exact"/>
        <w:ind w:left="300"/>
      </w:pPr>
    </w:p>
    <w:p w14:paraId="78AD1A85" w14:textId="00922169" w:rsidR="00623BA8" w:rsidRDefault="00CF7F99">
      <w:pPr>
        <w:pStyle w:val="BodyText"/>
        <w:spacing w:line="275" w:lineRule="exact"/>
        <w:ind w:left="300"/>
      </w:pPr>
      <w:r>
        <w:t>Notary Public</w:t>
      </w:r>
    </w:p>
    <w:p w14:paraId="23DF6803" w14:textId="77777777" w:rsidR="00623BA8" w:rsidRDefault="00CF7F99">
      <w:pPr>
        <w:pStyle w:val="BodyText"/>
        <w:tabs>
          <w:tab w:val="left" w:pos="4689"/>
          <w:tab w:val="left" w:pos="7501"/>
        </w:tabs>
        <w:ind w:left="300"/>
      </w:pPr>
      <w:r>
        <w:t>My</w:t>
      </w:r>
      <w:r>
        <w:rPr>
          <w:spacing w:val="-1"/>
        </w:rPr>
        <w:t xml:space="preserve"> </w:t>
      </w:r>
      <w:r>
        <w:t>Commission</w:t>
      </w:r>
      <w:r>
        <w:rPr>
          <w:spacing w:val="-1"/>
        </w:rPr>
        <w:t xml:space="preserve"> </w:t>
      </w:r>
      <w:r>
        <w:t>Expires:</w:t>
      </w:r>
      <w:r>
        <w:rPr>
          <w:u w:val="single"/>
        </w:rPr>
        <w:t xml:space="preserve"> </w:t>
      </w:r>
      <w:r>
        <w:rPr>
          <w:u w:val="single"/>
        </w:rPr>
        <w:tab/>
      </w:r>
      <w:r>
        <w:tab/>
        <w:t>(Notary</w:t>
      </w:r>
      <w:r>
        <w:rPr>
          <w:spacing w:val="-1"/>
        </w:rPr>
        <w:t xml:space="preserve"> </w:t>
      </w:r>
      <w:r>
        <w:t>Seal)</w:t>
      </w:r>
    </w:p>
    <w:p w14:paraId="4CA61321" w14:textId="77777777" w:rsidR="00623BA8" w:rsidRDefault="00623BA8">
      <w:pPr>
        <w:sectPr w:rsidR="00623BA8">
          <w:pgSz w:w="12240" w:h="15840"/>
          <w:pgMar w:top="1360" w:right="680" w:bottom="1400" w:left="1140" w:header="0" w:footer="1125" w:gutter="0"/>
          <w:cols w:space="720"/>
        </w:sectPr>
      </w:pPr>
    </w:p>
    <w:p w14:paraId="07204312" w14:textId="77777777" w:rsidR="00623BA8" w:rsidRPr="00503CD7" w:rsidRDefault="00CF7F99">
      <w:pPr>
        <w:pStyle w:val="Heading1"/>
        <w:rPr>
          <w:color w:val="365F91" w:themeColor="accent1" w:themeShade="BF"/>
        </w:rPr>
      </w:pPr>
      <w:r w:rsidRPr="00503CD7">
        <w:rPr>
          <w:color w:val="365F91" w:themeColor="accent1" w:themeShade="BF"/>
        </w:rPr>
        <w:lastRenderedPageBreak/>
        <w:t>TABLE OF CONTENTS</w:t>
      </w:r>
    </w:p>
    <w:sdt>
      <w:sdtPr>
        <w:id w:val="-1006667957"/>
        <w:docPartObj>
          <w:docPartGallery w:val="Table of Contents"/>
          <w:docPartUnique/>
        </w:docPartObj>
      </w:sdtPr>
      <w:sdtEndPr/>
      <w:sdtContent>
        <w:p w14:paraId="211362ED" w14:textId="6613D22B" w:rsidR="00623BA8" w:rsidRDefault="00DD2C05" w:rsidP="009F3AAB">
          <w:pPr>
            <w:pStyle w:val="TOC1"/>
            <w:tabs>
              <w:tab w:val="right" w:leader="dot" w:pos="9651"/>
            </w:tabs>
            <w:spacing w:before="715"/>
          </w:pPr>
          <w:hyperlink w:anchor="_bookmark1" w:history="1">
            <w:r w:rsidR="00CF7F99">
              <w:t>INTRODUCTION</w:t>
            </w:r>
            <w:r w:rsidR="00CF7F99">
              <w:tab/>
            </w:r>
            <w:r w:rsidR="009F3AAB">
              <w:t>4</w:t>
            </w:r>
          </w:hyperlink>
        </w:p>
        <w:p w14:paraId="7FC6EC8B" w14:textId="317F9E50" w:rsidR="00623BA8" w:rsidRDefault="00DD2C05">
          <w:pPr>
            <w:pStyle w:val="TOC1"/>
            <w:tabs>
              <w:tab w:val="right" w:leader="dot" w:pos="9651"/>
            </w:tabs>
          </w:pPr>
          <w:hyperlink w:anchor="_bookmark2" w:history="1">
            <w:r w:rsidR="00CF7F99">
              <w:t>FIXING AMERICA’S SURFACE TRANSPORTATION ACT</w:t>
            </w:r>
            <w:r w:rsidR="00CF7F99">
              <w:rPr>
                <w:spacing w:val="-7"/>
              </w:rPr>
              <w:t xml:space="preserve"> </w:t>
            </w:r>
            <w:r w:rsidR="00CF7F99">
              <w:t>(FAST</w:t>
            </w:r>
            <w:r w:rsidR="00CF7F99">
              <w:rPr>
                <w:spacing w:val="1"/>
              </w:rPr>
              <w:t xml:space="preserve"> </w:t>
            </w:r>
            <w:r w:rsidR="00CF7F99">
              <w:t>ACT)</w:t>
            </w:r>
            <w:r w:rsidR="00CF7F99">
              <w:tab/>
            </w:r>
            <w:r w:rsidR="009F3AAB">
              <w:t>5</w:t>
            </w:r>
          </w:hyperlink>
        </w:p>
        <w:p w14:paraId="0D6D9785" w14:textId="15A4EBB4" w:rsidR="00623BA8" w:rsidRDefault="00DD2C05">
          <w:pPr>
            <w:pStyle w:val="TOC1"/>
            <w:tabs>
              <w:tab w:val="right" w:leader="dot" w:pos="9651"/>
            </w:tabs>
            <w:spacing w:before="238"/>
          </w:pPr>
          <w:hyperlink w:anchor="_bookmark3" w:history="1">
            <w:r w:rsidR="00CF7F99">
              <w:t>BUDGET</w:t>
            </w:r>
            <w:r w:rsidR="00CF7F99">
              <w:rPr>
                <w:spacing w:val="-3"/>
              </w:rPr>
              <w:t xml:space="preserve"> </w:t>
            </w:r>
            <w:r w:rsidR="00CF7F99">
              <w:t>SUMMARY</w:t>
            </w:r>
            <w:r w:rsidR="00CF7F99">
              <w:tab/>
            </w:r>
            <w:r w:rsidR="009F3AAB">
              <w:t>6</w:t>
            </w:r>
          </w:hyperlink>
        </w:p>
        <w:p w14:paraId="405A8915" w14:textId="70D058AE" w:rsidR="00623BA8" w:rsidRDefault="00DD2C05">
          <w:pPr>
            <w:pStyle w:val="TOC1"/>
            <w:tabs>
              <w:tab w:val="right" w:leader="dot" w:pos="9654"/>
            </w:tabs>
          </w:pPr>
          <w:hyperlink w:anchor="_bookmark4" w:history="1">
            <w:r w:rsidR="00CF7F99">
              <w:t>SECTION 104 PL WORK</w:t>
            </w:r>
            <w:r w:rsidR="00CF7F99">
              <w:rPr>
                <w:spacing w:val="-2"/>
              </w:rPr>
              <w:t xml:space="preserve"> </w:t>
            </w:r>
            <w:r w:rsidR="00CF7F99">
              <w:t>TASK NARRATIVE</w:t>
            </w:r>
            <w:r w:rsidR="00CF7F99">
              <w:tab/>
            </w:r>
            <w:r w:rsidR="009F3AAB">
              <w:t>8</w:t>
            </w:r>
          </w:hyperlink>
        </w:p>
        <w:p w14:paraId="6C49B435" w14:textId="506BC1BD" w:rsidR="00623BA8" w:rsidRDefault="00DD2C05">
          <w:pPr>
            <w:pStyle w:val="TOC1"/>
            <w:tabs>
              <w:tab w:val="right" w:leader="dot" w:pos="9654"/>
            </w:tabs>
          </w:pPr>
          <w:hyperlink w:anchor="_bookmark5" w:history="1">
            <w:r w:rsidR="00CF7F99">
              <w:t>ANTICIPATED DBE</w:t>
            </w:r>
            <w:r w:rsidR="00CF7F99">
              <w:rPr>
                <w:spacing w:val="1"/>
              </w:rPr>
              <w:t xml:space="preserve"> </w:t>
            </w:r>
            <w:r w:rsidR="00CF7F99">
              <w:t>CONTRACTING OPPORTUNITY</w:t>
            </w:r>
            <w:r w:rsidR="00CF7F99">
              <w:tab/>
              <w:t>1</w:t>
            </w:r>
            <w:r w:rsidR="009F3AAB">
              <w:t>2</w:t>
            </w:r>
          </w:hyperlink>
        </w:p>
        <w:p w14:paraId="62933D54" w14:textId="4ACEFBAE" w:rsidR="00623BA8" w:rsidRDefault="00DD2C05">
          <w:pPr>
            <w:pStyle w:val="TOC1"/>
            <w:tabs>
              <w:tab w:val="right" w:leader="dot" w:pos="9654"/>
            </w:tabs>
            <w:spacing w:before="239"/>
          </w:pPr>
          <w:hyperlink w:anchor="_bookmark6" w:history="1">
            <w:r w:rsidR="00CF7F99">
              <w:t>FIVE YEAR TRANSPORTATION</w:t>
            </w:r>
            <w:r w:rsidR="00CF7F99">
              <w:rPr>
                <w:spacing w:val="-5"/>
              </w:rPr>
              <w:t xml:space="preserve"> </w:t>
            </w:r>
            <w:r w:rsidR="00CF7F99">
              <w:t>PLANNING CALENDAR</w:t>
            </w:r>
            <w:r w:rsidR="00CF7F99">
              <w:tab/>
              <w:t>1</w:t>
            </w:r>
            <w:r w:rsidR="00E06A18">
              <w:t>3</w:t>
            </w:r>
          </w:hyperlink>
        </w:p>
        <w:p w14:paraId="45A4A4E5" w14:textId="130D0F8C" w:rsidR="00623BA8" w:rsidRDefault="00DD2C05">
          <w:pPr>
            <w:pStyle w:val="TOC1"/>
            <w:tabs>
              <w:tab w:val="right" w:leader="dot" w:pos="9654"/>
            </w:tabs>
            <w:spacing w:before="240"/>
          </w:pPr>
          <w:hyperlink w:anchor="_bookmark7" w:history="1">
            <w:r w:rsidR="00CF7F99">
              <w:t>SECTION 5303 WORK</w:t>
            </w:r>
            <w:r w:rsidR="00CF7F99">
              <w:rPr>
                <w:spacing w:val="-4"/>
              </w:rPr>
              <w:t xml:space="preserve"> </w:t>
            </w:r>
            <w:r w:rsidR="00CF7F99">
              <w:t>TASK NARRATIVE</w:t>
            </w:r>
            <w:r w:rsidR="00CF7F99">
              <w:tab/>
              <w:t>1</w:t>
            </w:r>
            <w:r w:rsidR="00E06A18">
              <w:t>5</w:t>
            </w:r>
          </w:hyperlink>
        </w:p>
        <w:p w14:paraId="1189D77D" w14:textId="44888EDC" w:rsidR="00623BA8" w:rsidRDefault="00CF7F99" w:rsidP="00F468F7">
          <w:pPr>
            <w:pStyle w:val="TOC1"/>
            <w:tabs>
              <w:tab w:val="right" w:leader="dot" w:pos="9654"/>
            </w:tabs>
          </w:pPr>
          <w:r>
            <w:t>FUNDING TABLE</w:t>
          </w:r>
          <w:r>
            <w:tab/>
            <w:t>1</w:t>
          </w:r>
          <w:r w:rsidR="00E06A18">
            <w:t>6</w:t>
          </w:r>
        </w:p>
      </w:sdtContent>
    </w:sdt>
    <w:p w14:paraId="701C919A" w14:textId="77777777" w:rsidR="00623BA8" w:rsidRDefault="00623BA8">
      <w:pPr>
        <w:sectPr w:rsidR="00623BA8" w:rsidSect="00CF7F99">
          <w:pgSz w:w="12240" w:h="15840" w:code="1"/>
          <w:pgMar w:top="1354" w:right="677" w:bottom="1397" w:left="1138" w:header="0" w:footer="1123" w:gutter="0"/>
          <w:cols w:space="720"/>
        </w:sectPr>
      </w:pPr>
    </w:p>
    <w:p w14:paraId="46DEF734" w14:textId="2642197C" w:rsidR="00623BA8" w:rsidRPr="00503CD7" w:rsidRDefault="00EE7D41">
      <w:pPr>
        <w:pStyle w:val="Heading1"/>
        <w:rPr>
          <w:color w:val="365F91" w:themeColor="accent1" w:themeShade="BF"/>
        </w:rPr>
      </w:pPr>
      <w:r w:rsidRPr="00503CD7">
        <w:rPr>
          <w:color w:val="365F91" w:themeColor="accent1" w:themeShade="BF"/>
        </w:rPr>
        <w:lastRenderedPageBreak/>
        <w:t>I</w:t>
      </w:r>
      <w:r w:rsidR="00CF7F99" w:rsidRPr="00503CD7">
        <w:rPr>
          <w:color w:val="365F91" w:themeColor="accent1" w:themeShade="BF"/>
        </w:rPr>
        <w:t>NTRODUCTION</w:t>
      </w:r>
    </w:p>
    <w:p w14:paraId="72BE5251" w14:textId="3490763D" w:rsidR="00623BA8" w:rsidRDefault="00CF7F99">
      <w:pPr>
        <w:pStyle w:val="BodyText"/>
        <w:spacing w:before="239"/>
        <w:ind w:left="300" w:right="755"/>
        <w:jc w:val="both"/>
      </w:pPr>
      <w:r>
        <w:t>The</w:t>
      </w:r>
      <w:r>
        <w:rPr>
          <w:spacing w:val="-15"/>
        </w:rPr>
        <w:t xml:space="preserve"> </w:t>
      </w:r>
      <w:r w:rsidR="00F354B7">
        <w:t>Sandhills</w:t>
      </w:r>
      <w:r>
        <w:rPr>
          <w:spacing w:val="-16"/>
        </w:rPr>
        <w:t xml:space="preserve"> </w:t>
      </w:r>
      <w:r>
        <w:t>Metropolitan</w:t>
      </w:r>
      <w:r>
        <w:rPr>
          <w:spacing w:val="-15"/>
        </w:rPr>
        <w:t xml:space="preserve"> </w:t>
      </w:r>
      <w:r>
        <w:t>Planning</w:t>
      </w:r>
      <w:r>
        <w:rPr>
          <w:spacing w:val="-15"/>
        </w:rPr>
        <w:t xml:space="preserve"> </w:t>
      </w:r>
      <w:r>
        <w:t>Organization</w:t>
      </w:r>
      <w:r>
        <w:rPr>
          <w:spacing w:val="-16"/>
        </w:rPr>
        <w:t xml:space="preserve"> </w:t>
      </w:r>
      <w:r>
        <w:t>(</w:t>
      </w:r>
      <w:r w:rsidR="00F354B7">
        <w:t>SMPO</w:t>
      </w:r>
      <w:r>
        <w:t>)</w:t>
      </w:r>
      <w:r>
        <w:rPr>
          <w:spacing w:val="-16"/>
        </w:rPr>
        <w:t xml:space="preserve"> </w:t>
      </w:r>
      <w:r>
        <w:t>is</w:t>
      </w:r>
      <w:r>
        <w:rPr>
          <w:spacing w:val="-16"/>
        </w:rPr>
        <w:t xml:space="preserve"> </w:t>
      </w:r>
      <w:r>
        <w:t>the</w:t>
      </w:r>
      <w:r>
        <w:rPr>
          <w:spacing w:val="-15"/>
        </w:rPr>
        <w:t xml:space="preserve"> </w:t>
      </w:r>
      <w:r>
        <w:t>lead</w:t>
      </w:r>
      <w:r>
        <w:rPr>
          <w:spacing w:val="-16"/>
        </w:rPr>
        <w:t xml:space="preserve"> </w:t>
      </w:r>
      <w:r>
        <w:t>cooperative partner responsible for undertaking the federally required Continuing, Comprehensive and</w:t>
      </w:r>
      <w:r>
        <w:rPr>
          <w:spacing w:val="-7"/>
        </w:rPr>
        <w:t xml:space="preserve"> </w:t>
      </w:r>
      <w:r>
        <w:t>Cooperative</w:t>
      </w:r>
      <w:r>
        <w:rPr>
          <w:spacing w:val="-6"/>
        </w:rPr>
        <w:t xml:space="preserve"> </w:t>
      </w:r>
      <w:r>
        <w:t>(3-C)</w:t>
      </w:r>
      <w:r>
        <w:rPr>
          <w:spacing w:val="-7"/>
        </w:rPr>
        <w:t xml:space="preserve"> </w:t>
      </w:r>
      <w:r>
        <w:t>transportation</w:t>
      </w:r>
      <w:r>
        <w:rPr>
          <w:spacing w:val="-6"/>
        </w:rPr>
        <w:t xml:space="preserve"> </w:t>
      </w:r>
      <w:r>
        <w:t>planning</w:t>
      </w:r>
      <w:r>
        <w:rPr>
          <w:spacing w:val="-7"/>
        </w:rPr>
        <w:t xml:space="preserve"> </w:t>
      </w:r>
      <w:r>
        <w:t>process</w:t>
      </w:r>
      <w:r>
        <w:rPr>
          <w:spacing w:val="-5"/>
        </w:rPr>
        <w:t xml:space="preserve"> </w:t>
      </w:r>
      <w:r>
        <w:t>within</w:t>
      </w:r>
      <w:r>
        <w:rPr>
          <w:spacing w:val="-5"/>
        </w:rPr>
        <w:t xml:space="preserve"> </w:t>
      </w:r>
      <w:r>
        <w:t>the</w:t>
      </w:r>
      <w:r>
        <w:rPr>
          <w:spacing w:val="-5"/>
        </w:rPr>
        <w:t xml:space="preserve"> </w:t>
      </w:r>
      <w:r w:rsidR="00F354B7">
        <w:t>Pinehurst-Southern Pines</w:t>
      </w:r>
      <w:r>
        <w:rPr>
          <w:spacing w:val="-6"/>
        </w:rPr>
        <w:t xml:space="preserve"> </w:t>
      </w:r>
      <w:r>
        <w:t xml:space="preserve">Metropolitan Planning Area (MPA), as required by Section 134 (a), Title 23, United States Code. The </w:t>
      </w:r>
      <w:r w:rsidR="00F354B7">
        <w:t>SMPO</w:t>
      </w:r>
      <w:r>
        <w:t xml:space="preserve"> includes </w:t>
      </w:r>
      <w:r w:rsidR="00F354B7">
        <w:t>the following municipalities:</w:t>
      </w:r>
      <w:r w:rsidR="00F354B7" w:rsidRPr="00F354B7">
        <w:t xml:space="preserve"> Village of Pinehurst, Town of Southern Pines, Town of Aberdeen, Village of Whispering Pines, Town of </w:t>
      </w:r>
      <w:proofErr w:type="spellStart"/>
      <w:r w:rsidR="00F354B7" w:rsidRPr="00F354B7">
        <w:t>Pinebluff</w:t>
      </w:r>
      <w:proofErr w:type="spellEnd"/>
      <w:r w:rsidR="00F354B7" w:rsidRPr="00F354B7">
        <w:t xml:space="preserve">, Village of Foxfire, Town of </w:t>
      </w:r>
      <w:proofErr w:type="spellStart"/>
      <w:r w:rsidR="00F354B7" w:rsidRPr="00F354B7">
        <w:t>Taylortown</w:t>
      </w:r>
      <w:proofErr w:type="spellEnd"/>
      <w:r>
        <w:t xml:space="preserve"> and portions of </w:t>
      </w:r>
      <w:r w:rsidR="00F354B7">
        <w:t>unincorporated Moore</w:t>
      </w:r>
      <w:r>
        <w:rPr>
          <w:spacing w:val="-2"/>
        </w:rPr>
        <w:t xml:space="preserve"> </w:t>
      </w:r>
      <w:r>
        <w:t>County.</w:t>
      </w:r>
    </w:p>
    <w:p w14:paraId="0A68D1C2" w14:textId="77777777" w:rsidR="00623BA8" w:rsidRDefault="00623BA8">
      <w:pPr>
        <w:pStyle w:val="BodyText"/>
        <w:spacing w:before="10"/>
        <w:rPr>
          <w:sz w:val="23"/>
        </w:rPr>
      </w:pPr>
    </w:p>
    <w:p w14:paraId="7243BB57" w14:textId="4CEF086E" w:rsidR="00623BA8" w:rsidRDefault="00CF7F99">
      <w:pPr>
        <w:pStyle w:val="BodyText"/>
        <w:ind w:left="300" w:right="759"/>
        <w:jc w:val="both"/>
      </w:pPr>
      <w:r>
        <w:t xml:space="preserve">The </w:t>
      </w:r>
      <w:r w:rsidR="00F354B7">
        <w:t xml:space="preserve">Village of Pinehurst </w:t>
      </w:r>
      <w:r>
        <w:t xml:space="preserve">is the Lead Planning Agency for the </w:t>
      </w:r>
      <w:r w:rsidR="00F354B7">
        <w:t>SMPO</w:t>
      </w:r>
      <w:r>
        <w:t xml:space="preserve"> and is the recipient of</w:t>
      </w:r>
      <w:r>
        <w:rPr>
          <w:spacing w:val="-9"/>
        </w:rPr>
        <w:t xml:space="preserve"> </w:t>
      </w:r>
      <w:r>
        <w:t>the</w:t>
      </w:r>
      <w:r>
        <w:rPr>
          <w:spacing w:val="-9"/>
        </w:rPr>
        <w:t xml:space="preserve"> </w:t>
      </w:r>
      <w:r>
        <w:t>Federal</w:t>
      </w:r>
      <w:r>
        <w:rPr>
          <w:spacing w:val="-8"/>
        </w:rPr>
        <w:t xml:space="preserve"> </w:t>
      </w:r>
      <w:r>
        <w:t>Highway</w:t>
      </w:r>
      <w:r>
        <w:rPr>
          <w:spacing w:val="-10"/>
        </w:rPr>
        <w:t xml:space="preserve"> </w:t>
      </w:r>
      <w:r>
        <w:t>Administration</w:t>
      </w:r>
      <w:r>
        <w:rPr>
          <w:spacing w:val="-9"/>
        </w:rPr>
        <w:t xml:space="preserve"> </w:t>
      </w:r>
      <w:r>
        <w:t>104f</w:t>
      </w:r>
      <w:r>
        <w:rPr>
          <w:spacing w:val="-9"/>
        </w:rPr>
        <w:t xml:space="preserve"> </w:t>
      </w:r>
      <w:r>
        <w:t>Metropolitan</w:t>
      </w:r>
      <w:r>
        <w:rPr>
          <w:spacing w:val="-8"/>
        </w:rPr>
        <w:t xml:space="preserve"> </w:t>
      </w:r>
      <w:r>
        <w:t>Planning</w:t>
      </w:r>
      <w:r>
        <w:rPr>
          <w:spacing w:val="-9"/>
        </w:rPr>
        <w:t xml:space="preserve"> </w:t>
      </w:r>
      <w:r>
        <w:t>Funds</w:t>
      </w:r>
      <w:r>
        <w:rPr>
          <w:spacing w:val="-8"/>
        </w:rPr>
        <w:t xml:space="preserve"> </w:t>
      </w:r>
      <w:r>
        <w:t>and</w:t>
      </w:r>
      <w:r>
        <w:rPr>
          <w:spacing w:val="-9"/>
        </w:rPr>
        <w:t xml:space="preserve"> </w:t>
      </w:r>
      <w:r>
        <w:t>the</w:t>
      </w:r>
      <w:r>
        <w:rPr>
          <w:spacing w:val="-9"/>
        </w:rPr>
        <w:t xml:space="preserve"> </w:t>
      </w:r>
      <w:r>
        <w:t>Federal Transit Administration 5303 Metropolitan Planning</w:t>
      </w:r>
      <w:r>
        <w:rPr>
          <w:spacing w:val="-5"/>
        </w:rPr>
        <w:t xml:space="preserve"> </w:t>
      </w:r>
      <w:r>
        <w:t>Funds.</w:t>
      </w:r>
    </w:p>
    <w:p w14:paraId="2B76FDD4" w14:textId="77777777" w:rsidR="00623BA8" w:rsidRDefault="00623BA8">
      <w:pPr>
        <w:pStyle w:val="BodyText"/>
        <w:spacing w:before="1"/>
      </w:pPr>
    </w:p>
    <w:p w14:paraId="0EF4865C" w14:textId="77777777" w:rsidR="00623BA8" w:rsidRDefault="00CF7F99">
      <w:pPr>
        <w:pStyle w:val="BodyText"/>
        <w:ind w:left="300" w:right="758"/>
        <w:jc w:val="both"/>
      </w:pPr>
      <w:r>
        <w:t>The MPO operations are designed to foster cooperation among the local governments in the region to plan and develop a multimodal transportation system that meets the mobility needs of the area’s residents and serves the region’s economy.</w:t>
      </w:r>
    </w:p>
    <w:p w14:paraId="55D330D1" w14:textId="77777777" w:rsidR="00623BA8" w:rsidRDefault="00623BA8" w:rsidP="00F354B7">
      <w:pPr>
        <w:pStyle w:val="BodyText"/>
        <w:spacing w:before="1"/>
      </w:pPr>
    </w:p>
    <w:p w14:paraId="2204A103" w14:textId="4B2B27D4" w:rsidR="00623BA8" w:rsidRDefault="00F354B7" w:rsidP="00F354B7">
      <w:pPr>
        <w:pStyle w:val="Heading3"/>
        <w:ind w:left="0"/>
        <w:jc w:val="center"/>
      </w:pPr>
      <w:r>
        <w:t>Governing Board</w:t>
      </w:r>
      <w:r w:rsidR="00CF7F99">
        <w:t xml:space="preserve"> Voting Members</w:t>
      </w:r>
    </w:p>
    <w:p w14:paraId="1E7F96EA" w14:textId="77777777" w:rsidR="00325AB4" w:rsidRDefault="00325AB4" w:rsidP="00F354B7">
      <w:pPr>
        <w:pStyle w:val="Heading3"/>
        <w:ind w:left="0"/>
        <w:jc w:val="center"/>
      </w:pPr>
    </w:p>
    <w:tbl>
      <w:tblPr>
        <w:tblStyle w:val="GridTable6Colorful-Accent1"/>
        <w:tblW w:w="9517" w:type="dxa"/>
        <w:jc w:val="center"/>
        <w:tblLook w:val="04A0" w:firstRow="1" w:lastRow="0" w:firstColumn="1" w:lastColumn="0" w:noHBand="0" w:noVBand="1"/>
      </w:tblPr>
      <w:tblGrid>
        <w:gridCol w:w="3780"/>
        <w:gridCol w:w="2969"/>
        <w:gridCol w:w="2768"/>
      </w:tblGrid>
      <w:tr w:rsidR="00325AB4" w:rsidRPr="00325AB4" w14:paraId="1186999C" w14:textId="77777777" w:rsidTr="005C3DAB">
        <w:trPr>
          <w:cnfStyle w:val="100000000000" w:firstRow="1" w:lastRow="0" w:firstColumn="0" w:lastColumn="0" w:oddVBand="0" w:evenVBand="0" w:oddHBand="0"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3780" w:type="dxa"/>
            <w:noWrap/>
            <w:hideMark/>
          </w:tcPr>
          <w:p w14:paraId="70C9A47A" w14:textId="77777777" w:rsidR="00325AB4" w:rsidRPr="00646569" w:rsidRDefault="00325AB4" w:rsidP="00325AB4">
            <w:pPr>
              <w:widowControl/>
              <w:autoSpaceDE/>
              <w:autoSpaceDN/>
              <w:rPr>
                <w:rFonts w:eastAsia="Times New Roman"/>
                <w:b w:val="0"/>
                <w:bCs w:val="0"/>
                <w:sz w:val="24"/>
                <w:szCs w:val="24"/>
                <w:lang w:bidi="ar-SA"/>
              </w:rPr>
            </w:pPr>
            <w:r w:rsidRPr="00646569">
              <w:rPr>
                <w:rFonts w:eastAsia="Times New Roman"/>
                <w:b w:val="0"/>
                <w:bCs w:val="0"/>
                <w:sz w:val="24"/>
                <w:szCs w:val="24"/>
                <w:lang w:bidi="ar-SA"/>
              </w:rPr>
              <w:t>Town of Aberdeen</w:t>
            </w:r>
          </w:p>
        </w:tc>
        <w:tc>
          <w:tcPr>
            <w:tcW w:w="2969" w:type="dxa"/>
            <w:noWrap/>
            <w:hideMark/>
          </w:tcPr>
          <w:p w14:paraId="02B7CDB1" w14:textId="77777777" w:rsidR="00325AB4" w:rsidRPr="00646569" w:rsidRDefault="00325AB4" w:rsidP="00325AB4">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b w:val="0"/>
                <w:bCs w:val="0"/>
                <w:sz w:val="24"/>
                <w:szCs w:val="24"/>
                <w:lang w:bidi="ar-SA"/>
              </w:rPr>
            </w:pPr>
            <w:r w:rsidRPr="00646569">
              <w:rPr>
                <w:rFonts w:eastAsia="Times New Roman"/>
                <w:b w:val="0"/>
                <w:bCs w:val="0"/>
                <w:sz w:val="24"/>
                <w:szCs w:val="24"/>
                <w:lang w:bidi="ar-SA"/>
              </w:rPr>
              <w:t>Robert Farrell</w:t>
            </w:r>
          </w:p>
        </w:tc>
        <w:tc>
          <w:tcPr>
            <w:tcW w:w="2768" w:type="dxa"/>
            <w:noWrap/>
            <w:hideMark/>
          </w:tcPr>
          <w:p w14:paraId="605AAC08" w14:textId="77777777" w:rsidR="00325AB4" w:rsidRPr="00646569" w:rsidRDefault="00325AB4" w:rsidP="00325AB4">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b w:val="0"/>
                <w:bCs w:val="0"/>
                <w:sz w:val="24"/>
                <w:szCs w:val="24"/>
                <w:lang w:bidi="ar-SA"/>
              </w:rPr>
            </w:pPr>
            <w:r w:rsidRPr="00646569">
              <w:rPr>
                <w:rFonts w:eastAsia="Times New Roman"/>
                <w:b w:val="0"/>
                <w:bCs w:val="0"/>
                <w:sz w:val="24"/>
                <w:szCs w:val="24"/>
                <w:lang w:bidi="ar-SA"/>
              </w:rPr>
              <w:t>Mayor</w:t>
            </w:r>
          </w:p>
        </w:tc>
      </w:tr>
      <w:tr w:rsidR="00325AB4" w:rsidRPr="00325AB4" w14:paraId="377323C7" w14:textId="77777777" w:rsidTr="005C3DAB">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3780" w:type="dxa"/>
            <w:noWrap/>
            <w:hideMark/>
          </w:tcPr>
          <w:p w14:paraId="73BFB2F6" w14:textId="77777777" w:rsidR="00325AB4" w:rsidRPr="00646569" w:rsidRDefault="00325AB4" w:rsidP="00325AB4">
            <w:pPr>
              <w:widowControl/>
              <w:autoSpaceDE/>
              <w:autoSpaceDN/>
              <w:rPr>
                <w:rFonts w:eastAsia="Times New Roman"/>
                <w:b w:val="0"/>
                <w:bCs w:val="0"/>
                <w:sz w:val="24"/>
                <w:szCs w:val="24"/>
                <w:lang w:bidi="ar-SA"/>
              </w:rPr>
            </w:pPr>
            <w:r w:rsidRPr="00646569">
              <w:rPr>
                <w:rFonts w:eastAsia="Times New Roman"/>
                <w:b w:val="0"/>
                <w:bCs w:val="0"/>
                <w:sz w:val="24"/>
                <w:szCs w:val="24"/>
                <w:lang w:bidi="ar-SA"/>
              </w:rPr>
              <w:t>Village of Foxfire</w:t>
            </w:r>
          </w:p>
        </w:tc>
        <w:tc>
          <w:tcPr>
            <w:tcW w:w="2969" w:type="dxa"/>
            <w:noWrap/>
            <w:hideMark/>
          </w:tcPr>
          <w:p w14:paraId="1C41778A" w14:textId="77777777" w:rsidR="00325AB4" w:rsidRPr="00646569" w:rsidRDefault="00325AB4" w:rsidP="00325AB4">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sz w:val="24"/>
                <w:szCs w:val="24"/>
                <w:lang w:bidi="ar-SA"/>
              </w:rPr>
            </w:pPr>
            <w:r w:rsidRPr="00646569">
              <w:rPr>
                <w:rFonts w:eastAsia="Times New Roman"/>
                <w:sz w:val="24"/>
                <w:szCs w:val="24"/>
                <w:lang w:bidi="ar-SA"/>
              </w:rPr>
              <w:t>Janice Gregorich</w:t>
            </w:r>
          </w:p>
        </w:tc>
        <w:tc>
          <w:tcPr>
            <w:tcW w:w="2768" w:type="dxa"/>
            <w:noWrap/>
            <w:hideMark/>
          </w:tcPr>
          <w:p w14:paraId="16939977" w14:textId="77777777" w:rsidR="00325AB4" w:rsidRPr="00646569" w:rsidRDefault="00325AB4" w:rsidP="00325AB4">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sz w:val="24"/>
                <w:szCs w:val="24"/>
                <w:lang w:bidi="ar-SA"/>
              </w:rPr>
            </w:pPr>
            <w:r w:rsidRPr="00646569">
              <w:rPr>
                <w:rFonts w:eastAsia="Times New Roman"/>
                <w:sz w:val="24"/>
                <w:szCs w:val="24"/>
                <w:lang w:bidi="ar-SA"/>
              </w:rPr>
              <w:t>Mayor</w:t>
            </w:r>
          </w:p>
        </w:tc>
      </w:tr>
      <w:tr w:rsidR="00325AB4" w:rsidRPr="00325AB4" w14:paraId="5847876E" w14:textId="77777777" w:rsidTr="005C3DAB">
        <w:trPr>
          <w:trHeight w:val="390"/>
          <w:jc w:val="center"/>
        </w:trPr>
        <w:tc>
          <w:tcPr>
            <w:cnfStyle w:val="001000000000" w:firstRow="0" w:lastRow="0" w:firstColumn="1" w:lastColumn="0" w:oddVBand="0" w:evenVBand="0" w:oddHBand="0" w:evenHBand="0" w:firstRowFirstColumn="0" w:firstRowLastColumn="0" w:lastRowFirstColumn="0" w:lastRowLastColumn="0"/>
            <w:tcW w:w="3780" w:type="dxa"/>
            <w:noWrap/>
            <w:hideMark/>
          </w:tcPr>
          <w:p w14:paraId="57304FF3" w14:textId="77777777" w:rsidR="00325AB4" w:rsidRPr="00646569" w:rsidRDefault="00325AB4" w:rsidP="00325AB4">
            <w:pPr>
              <w:widowControl/>
              <w:autoSpaceDE/>
              <w:autoSpaceDN/>
              <w:rPr>
                <w:rFonts w:eastAsia="Times New Roman"/>
                <w:b w:val="0"/>
                <w:bCs w:val="0"/>
                <w:sz w:val="24"/>
                <w:szCs w:val="24"/>
                <w:lang w:bidi="ar-SA"/>
              </w:rPr>
            </w:pPr>
            <w:r w:rsidRPr="00646569">
              <w:rPr>
                <w:rFonts w:eastAsia="Times New Roman"/>
                <w:b w:val="0"/>
                <w:bCs w:val="0"/>
                <w:sz w:val="24"/>
                <w:szCs w:val="24"/>
                <w:lang w:bidi="ar-SA"/>
              </w:rPr>
              <w:t>DOT Board Member</w:t>
            </w:r>
          </w:p>
        </w:tc>
        <w:tc>
          <w:tcPr>
            <w:tcW w:w="2969" w:type="dxa"/>
            <w:noWrap/>
            <w:hideMark/>
          </w:tcPr>
          <w:p w14:paraId="73780221" w14:textId="77777777" w:rsidR="00325AB4" w:rsidRPr="00646569" w:rsidRDefault="00325AB4" w:rsidP="00325AB4">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sz w:val="24"/>
                <w:szCs w:val="24"/>
                <w:lang w:bidi="ar-SA"/>
              </w:rPr>
            </w:pPr>
            <w:r w:rsidRPr="00646569">
              <w:rPr>
                <w:rFonts w:eastAsia="Times New Roman"/>
                <w:sz w:val="24"/>
                <w:szCs w:val="24"/>
                <w:lang w:bidi="ar-SA"/>
              </w:rPr>
              <w:t xml:space="preserve">Pat </w:t>
            </w:r>
            <w:proofErr w:type="spellStart"/>
            <w:r w:rsidRPr="00646569">
              <w:rPr>
                <w:rFonts w:eastAsia="Times New Roman"/>
                <w:sz w:val="24"/>
                <w:szCs w:val="24"/>
                <w:lang w:bidi="ar-SA"/>
              </w:rPr>
              <w:t>Molamphy</w:t>
            </w:r>
            <w:proofErr w:type="spellEnd"/>
          </w:p>
        </w:tc>
        <w:tc>
          <w:tcPr>
            <w:tcW w:w="2768" w:type="dxa"/>
            <w:noWrap/>
            <w:hideMark/>
          </w:tcPr>
          <w:p w14:paraId="5DF6988F" w14:textId="77777777" w:rsidR="00325AB4" w:rsidRPr="00646569" w:rsidRDefault="00325AB4" w:rsidP="00325AB4">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sz w:val="24"/>
                <w:szCs w:val="24"/>
                <w:lang w:bidi="ar-SA"/>
              </w:rPr>
            </w:pPr>
            <w:r w:rsidRPr="00646569">
              <w:rPr>
                <w:rFonts w:eastAsia="Times New Roman"/>
                <w:sz w:val="24"/>
                <w:szCs w:val="24"/>
                <w:lang w:bidi="ar-SA"/>
              </w:rPr>
              <w:t>DOT Board At-Large</w:t>
            </w:r>
          </w:p>
        </w:tc>
      </w:tr>
      <w:tr w:rsidR="00325AB4" w:rsidRPr="00325AB4" w14:paraId="6973B83F" w14:textId="77777777" w:rsidTr="005C3DAB">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3780" w:type="dxa"/>
            <w:noWrap/>
            <w:hideMark/>
          </w:tcPr>
          <w:p w14:paraId="4B236CDD" w14:textId="77777777" w:rsidR="00325AB4" w:rsidRPr="00646569" w:rsidRDefault="00325AB4" w:rsidP="00325AB4">
            <w:pPr>
              <w:widowControl/>
              <w:autoSpaceDE/>
              <w:autoSpaceDN/>
              <w:rPr>
                <w:rFonts w:eastAsia="Times New Roman"/>
                <w:b w:val="0"/>
                <w:bCs w:val="0"/>
                <w:sz w:val="24"/>
                <w:szCs w:val="24"/>
                <w:lang w:bidi="ar-SA"/>
              </w:rPr>
            </w:pPr>
            <w:r w:rsidRPr="00646569">
              <w:rPr>
                <w:rFonts w:eastAsia="Times New Roman"/>
                <w:b w:val="0"/>
                <w:bCs w:val="0"/>
                <w:sz w:val="24"/>
                <w:szCs w:val="24"/>
                <w:lang w:bidi="ar-SA"/>
              </w:rPr>
              <w:t>Moore County</w:t>
            </w:r>
          </w:p>
        </w:tc>
        <w:tc>
          <w:tcPr>
            <w:tcW w:w="2969" w:type="dxa"/>
            <w:noWrap/>
            <w:hideMark/>
          </w:tcPr>
          <w:p w14:paraId="29143553" w14:textId="77777777" w:rsidR="00325AB4" w:rsidRPr="00646569" w:rsidRDefault="00325AB4" w:rsidP="00325AB4">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sz w:val="24"/>
                <w:szCs w:val="24"/>
                <w:lang w:bidi="ar-SA"/>
              </w:rPr>
            </w:pPr>
            <w:r w:rsidRPr="00646569">
              <w:rPr>
                <w:rFonts w:eastAsia="Times New Roman"/>
                <w:sz w:val="24"/>
                <w:szCs w:val="24"/>
                <w:lang w:bidi="ar-SA"/>
              </w:rPr>
              <w:t>Frank Quis </w:t>
            </w:r>
          </w:p>
        </w:tc>
        <w:tc>
          <w:tcPr>
            <w:tcW w:w="2768" w:type="dxa"/>
            <w:noWrap/>
            <w:hideMark/>
          </w:tcPr>
          <w:p w14:paraId="074E7F3B" w14:textId="77777777" w:rsidR="00325AB4" w:rsidRPr="00646569" w:rsidRDefault="00325AB4" w:rsidP="00325AB4">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sz w:val="24"/>
                <w:szCs w:val="24"/>
                <w:lang w:bidi="ar-SA"/>
              </w:rPr>
            </w:pPr>
            <w:r w:rsidRPr="00646569">
              <w:rPr>
                <w:rFonts w:eastAsia="Times New Roman"/>
                <w:sz w:val="24"/>
                <w:szCs w:val="24"/>
                <w:lang w:bidi="ar-SA"/>
              </w:rPr>
              <w:t>Commissioner</w:t>
            </w:r>
          </w:p>
        </w:tc>
      </w:tr>
      <w:tr w:rsidR="00325AB4" w:rsidRPr="00325AB4" w14:paraId="5F1221D7" w14:textId="77777777" w:rsidTr="005C3DAB">
        <w:trPr>
          <w:trHeight w:val="390"/>
          <w:jc w:val="center"/>
        </w:trPr>
        <w:tc>
          <w:tcPr>
            <w:cnfStyle w:val="001000000000" w:firstRow="0" w:lastRow="0" w:firstColumn="1" w:lastColumn="0" w:oddVBand="0" w:evenVBand="0" w:oddHBand="0" w:evenHBand="0" w:firstRowFirstColumn="0" w:firstRowLastColumn="0" w:lastRowFirstColumn="0" w:lastRowLastColumn="0"/>
            <w:tcW w:w="3780" w:type="dxa"/>
            <w:noWrap/>
            <w:hideMark/>
          </w:tcPr>
          <w:p w14:paraId="17704379" w14:textId="77777777" w:rsidR="00325AB4" w:rsidRPr="00646569" w:rsidRDefault="00325AB4" w:rsidP="00325AB4">
            <w:pPr>
              <w:widowControl/>
              <w:autoSpaceDE/>
              <w:autoSpaceDN/>
              <w:rPr>
                <w:rFonts w:eastAsia="Times New Roman"/>
                <w:b w:val="0"/>
                <w:bCs w:val="0"/>
                <w:sz w:val="24"/>
                <w:szCs w:val="24"/>
                <w:lang w:bidi="ar-SA"/>
              </w:rPr>
            </w:pPr>
            <w:r w:rsidRPr="00646569">
              <w:rPr>
                <w:rFonts w:eastAsia="Times New Roman"/>
                <w:b w:val="0"/>
                <w:bCs w:val="0"/>
                <w:sz w:val="24"/>
                <w:szCs w:val="24"/>
                <w:lang w:bidi="ar-SA"/>
              </w:rPr>
              <w:t xml:space="preserve">Town of </w:t>
            </w:r>
            <w:proofErr w:type="spellStart"/>
            <w:r w:rsidRPr="00646569">
              <w:rPr>
                <w:rFonts w:eastAsia="Times New Roman"/>
                <w:b w:val="0"/>
                <w:bCs w:val="0"/>
                <w:sz w:val="24"/>
                <w:szCs w:val="24"/>
                <w:lang w:bidi="ar-SA"/>
              </w:rPr>
              <w:t>Pinebluff</w:t>
            </w:r>
            <w:proofErr w:type="spellEnd"/>
          </w:p>
        </w:tc>
        <w:tc>
          <w:tcPr>
            <w:tcW w:w="2969" w:type="dxa"/>
            <w:noWrap/>
            <w:hideMark/>
          </w:tcPr>
          <w:p w14:paraId="48D932BA" w14:textId="77777777" w:rsidR="00325AB4" w:rsidRPr="00646569" w:rsidRDefault="00325AB4" w:rsidP="00325AB4">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sz w:val="24"/>
                <w:szCs w:val="24"/>
                <w:lang w:bidi="ar-SA"/>
              </w:rPr>
            </w:pPr>
            <w:r w:rsidRPr="00646569">
              <w:rPr>
                <w:rFonts w:eastAsia="Times New Roman"/>
                <w:sz w:val="24"/>
                <w:szCs w:val="24"/>
                <w:lang w:bidi="ar-SA"/>
              </w:rPr>
              <w:t>Ronald McDonald</w:t>
            </w:r>
          </w:p>
        </w:tc>
        <w:tc>
          <w:tcPr>
            <w:tcW w:w="2768" w:type="dxa"/>
            <w:noWrap/>
            <w:hideMark/>
          </w:tcPr>
          <w:p w14:paraId="4F7BE522" w14:textId="77777777" w:rsidR="00325AB4" w:rsidRPr="00646569" w:rsidRDefault="00325AB4" w:rsidP="00325AB4">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sz w:val="24"/>
                <w:szCs w:val="24"/>
                <w:lang w:bidi="ar-SA"/>
              </w:rPr>
            </w:pPr>
            <w:r w:rsidRPr="00646569">
              <w:rPr>
                <w:rFonts w:eastAsia="Times New Roman"/>
                <w:sz w:val="24"/>
                <w:szCs w:val="24"/>
                <w:lang w:bidi="ar-SA"/>
              </w:rPr>
              <w:t>Mayor</w:t>
            </w:r>
          </w:p>
        </w:tc>
      </w:tr>
      <w:tr w:rsidR="00325AB4" w:rsidRPr="00325AB4" w14:paraId="299C9C10" w14:textId="77777777" w:rsidTr="005C3DAB">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3780" w:type="dxa"/>
            <w:noWrap/>
            <w:hideMark/>
          </w:tcPr>
          <w:p w14:paraId="55A922CD" w14:textId="77777777" w:rsidR="00325AB4" w:rsidRPr="00646569" w:rsidRDefault="00325AB4" w:rsidP="00325AB4">
            <w:pPr>
              <w:widowControl/>
              <w:autoSpaceDE/>
              <w:autoSpaceDN/>
              <w:rPr>
                <w:rFonts w:eastAsia="Times New Roman"/>
                <w:b w:val="0"/>
                <w:bCs w:val="0"/>
                <w:sz w:val="24"/>
                <w:szCs w:val="24"/>
                <w:lang w:bidi="ar-SA"/>
              </w:rPr>
            </w:pPr>
            <w:r w:rsidRPr="00646569">
              <w:rPr>
                <w:rFonts w:eastAsia="Times New Roman"/>
                <w:b w:val="0"/>
                <w:bCs w:val="0"/>
                <w:sz w:val="24"/>
                <w:szCs w:val="24"/>
                <w:lang w:bidi="ar-SA"/>
              </w:rPr>
              <w:t>Village of Pinehurst</w:t>
            </w:r>
          </w:p>
        </w:tc>
        <w:tc>
          <w:tcPr>
            <w:tcW w:w="2969" w:type="dxa"/>
            <w:noWrap/>
            <w:hideMark/>
          </w:tcPr>
          <w:p w14:paraId="54A8E950" w14:textId="77777777" w:rsidR="00325AB4" w:rsidRPr="00646569" w:rsidRDefault="00325AB4" w:rsidP="00325AB4">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sz w:val="24"/>
                <w:szCs w:val="24"/>
                <w:lang w:bidi="ar-SA"/>
              </w:rPr>
            </w:pPr>
            <w:r w:rsidRPr="00646569">
              <w:rPr>
                <w:rFonts w:eastAsia="Times New Roman"/>
                <w:sz w:val="24"/>
                <w:szCs w:val="24"/>
                <w:lang w:bidi="ar-SA"/>
              </w:rPr>
              <w:t>Patrick Pizzella</w:t>
            </w:r>
          </w:p>
        </w:tc>
        <w:tc>
          <w:tcPr>
            <w:tcW w:w="2768" w:type="dxa"/>
            <w:noWrap/>
            <w:hideMark/>
          </w:tcPr>
          <w:p w14:paraId="6F0B8FE8" w14:textId="77777777" w:rsidR="00325AB4" w:rsidRPr="00646569" w:rsidRDefault="00325AB4" w:rsidP="00325AB4">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sz w:val="24"/>
                <w:szCs w:val="24"/>
                <w:lang w:bidi="ar-SA"/>
              </w:rPr>
            </w:pPr>
            <w:r w:rsidRPr="00646569">
              <w:rPr>
                <w:rFonts w:eastAsia="Times New Roman"/>
                <w:sz w:val="24"/>
                <w:szCs w:val="24"/>
                <w:lang w:bidi="ar-SA"/>
              </w:rPr>
              <w:t>Mayor</w:t>
            </w:r>
          </w:p>
        </w:tc>
      </w:tr>
      <w:tr w:rsidR="00325AB4" w:rsidRPr="00325AB4" w14:paraId="7DF16614" w14:textId="77777777" w:rsidTr="005C3DAB">
        <w:trPr>
          <w:trHeight w:val="390"/>
          <w:jc w:val="center"/>
        </w:trPr>
        <w:tc>
          <w:tcPr>
            <w:cnfStyle w:val="001000000000" w:firstRow="0" w:lastRow="0" w:firstColumn="1" w:lastColumn="0" w:oddVBand="0" w:evenVBand="0" w:oddHBand="0" w:evenHBand="0" w:firstRowFirstColumn="0" w:firstRowLastColumn="0" w:lastRowFirstColumn="0" w:lastRowLastColumn="0"/>
            <w:tcW w:w="3780" w:type="dxa"/>
            <w:noWrap/>
            <w:hideMark/>
          </w:tcPr>
          <w:p w14:paraId="781BD120" w14:textId="77777777" w:rsidR="00325AB4" w:rsidRPr="00646569" w:rsidRDefault="00325AB4" w:rsidP="00325AB4">
            <w:pPr>
              <w:widowControl/>
              <w:autoSpaceDE/>
              <w:autoSpaceDN/>
              <w:rPr>
                <w:rFonts w:eastAsia="Times New Roman"/>
                <w:b w:val="0"/>
                <w:bCs w:val="0"/>
                <w:sz w:val="24"/>
                <w:szCs w:val="24"/>
                <w:lang w:bidi="ar-SA"/>
              </w:rPr>
            </w:pPr>
            <w:r w:rsidRPr="00646569">
              <w:rPr>
                <w:rFonts w:eastAsia="Times New Roman"/>
                <w:b w:val="0"/>
                <w:bCs w:val="0"/>
                <w:sz w:val="24"/>
                <w:szCs w:val="24"/>
                <w:lang w:bidi="ar-SA"/>
              </w:rPr>
              <w:t>Town of Southern Pines</w:t>
            </w:r>
          </w:p>
        </w:tc>
        <w:tc>
          <w:tcPr>
            <w:tcW w:w="2969" w:type="dxa"/>
            <w:noWrap/>
            <w:hideMark/>
          </w:tcPr>
          <w:p w14:paraId="5E32A51F" w14:textId="77777777" w:rsidR="00325AB4" w:rsidRPr="00646569" w:rsidRDefault="00325AB4" w:rsidP="00325AB4">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sz w:val="24"/>
                <w:szCs w:val="24"/>
                <w:lang w:bidi="ar-SA"/>
              </w:rPr>
            </w:pPr>
            <w:r w:rsidRPr="00646569">
              <w:rPr>
                <w:rFonts w:eastAsia="Times New Roman"/>
                <w:sz w:val="24"/>
                <w:szCs w:val="24"/>
                <w:lang w:bidi="ar-SA"/>
              </w:rPr>
              <w:t>Taylor Clement</w:t>
            </w:r>
          </w:p>
        </w:tc>
        <w:tc>
          <w:tcPr>
            <w:tcW w:w="2768" w:type="dxa"/>
            <w:noWrap/>
            <w:hideMark/>
          </w:tcPr>
          <w:p w14:paraId="57F570B3" w14:textId="77777777" w:rsidR="00325AB4" w:rsidRPr="00646569" w:rsidRDefault="00325AB4" w:rsidP="00325AB4">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sz w:val="24"/>
                <w:szCs w:val="24"/>
                <w:lang w:bidi="ar-SA"/>
              </w:rPr>
            </w:pPr>
            <w:r w:rsidRPr="00646569">
              <w:rPr>
                <w:rFonts w:eastAsia="Times New Roman"/>
                <w:sz w:val="24"/>
                <w:szCs w:val="24"/>
                <w:lang w:bidi="ar-SA"/>
              </w:rPr>
              <w:t>Mayor</w:t>
            </w:r>
          </w:p>
        </w:tc>
      </w:tr>
      <w:tr w:rsidR="00325AB4" w:rsidRPr="00325AB4" w14:paraId="070C5639" w14:textId="77777777" w:rsidTr="005C3DAB">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3780" w:type="dxa"/>
            <w:noWrap/>
            <w:hideMark/>
          </w:tcPr>
          <w:p w14:paraId="30E6126A" w14:textId="77777777" w:rsidR="00325AB4" w:rsidRPr="00646569" w:rsidRDefault="00325AB4" w:rsidP="00325AB4">
            <w:pPr>
              <w:widowControl/>
              <w:autoSpaceDE/>
              <w:autoSpaceDN/>
              <w:rPr>
                <w:rFonts w:eastAsia="Times New Roman"/>
                <w:b w:val="0"/>
                <w:bCs w:val="0"/>
                <w:sz w:val="24"/>
                <w:szCs w:val="24"/>
                <w:lang w:bidi="ar-SA"/>
              </w:rPr>
            </w:pPr>
            <w:r w:rsidRPr="00646569">
              <w:rPr>
                <w:rFonts w:eastAsia="Times New Roman"/>
                <w:b w:val="0"/>
                <w:bCs w:val="0"/>
                <w:sz w:val="24"/>
                <w:szCs w:val="24"/>
                <w:lang w:bidi="ar-SA"/>
              </w:rPr>
              <w:t xml:space="preserve">Town of </w:t>
            </w:r>
            <w:proofErr w:type="spellStart"/>
            <w:r w:rsidRPr="00646569">
              <w:rPr>
                <w:rFonts w:eastAsia="Times New Roman"/>
                <w:b w:val="0"/>
                <w:bCs w:val="0"/>
                <w:sz w:val="24"/>
                <w:szCs w:val="24"/>
                <w:lang w:bidi="ar-SA"/>
              </w:rPr>
              <w:t>Taylortown</w:t>
            </w:r>
            <w:proofErr w:type="spellEnd"/>
          </w:p>
        </w:tc>
        <w:tc>
          <w:tcPr>
            <w:tcW w:w="2969" w:type="dxa"/>
            <w:noWrap/>
            <w:hideMark/>
          </w:tcPr>
          <w:p w14:paraId="055D3DCF" w14:textId="77777777" w:rsidR="00325AB4" w:rsidRPr="00646569" w:rsidRDefault="00325AB4" w:rsidP="00325AB4">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sz w:val="24"/>
                <w:szCs w:val="24"/>
                <w:lang w:bidi="ar-SA"/>
              </w:rPr>
            </w:pPr>
            <w:r w:rsidRPr="00646569">
              <w:rPr>
                <w:rFonts w:eastAsia="Times New Roman"/>
                <w:sz w:val="24"/>
                <w:szCs w:val="24"/>
                <w:lang w:bidi="ar-SA"/>
              </w:rPr>
              <w:t>Sidney Gaddy</w:t>
            </w:r>
          </w:p>
        </w:tc>
        <w:tc>
          <w:tcPr>
            <w:tcW w:w="2768" w:type="dxa"/>
            <w:noWrap/>
            <w:hideMark/>
          </w:tcPr>
          <w:p w14:paraId="6518E4BF" w14:textId="77777777" w:rsidR="00325AB4" w:rsidRPr="00646569" w:rsidRDefault="00325AB4" w:rsidP="00325AB4">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sz w:val="24"/>
                <w:szCs w:val="24"/>
                <w:lang w:bidi="ar-SA"/>
              </w:rPr>
            </w:pPr>
            <w:r w:rsidRPr="00646569">
              <w:rPr>
                <w:rFonts w:eastAsia="Times New Roman"/>
                <w:sz w:val="24"/>
                <w:szCs w:val="24"/>
                <w:lang w:bidi="ar-SA"/>
              </w:rPr>
              <w:t xml:space="preserve">Mayor Pro </w:t>
            </w:r>
            <w:proofErr w:type="spellStart"/>
            <w:r w:rsidRPr="00646569">
              <w:rPr>
                <w:rFonts w:eastAsia="Times New Roman"/>
                <w:sz w:val="24"/>
                <w:szCs w:val="24"/>
                <w:lang w:bidi="ar-SA"/>
              </w:rPr>
              <w:t>Tem</w:t>
            </w:r>
            <w:proofErr w:type="spellEnd"/>
          </w:p>
        </w:tc>
      </w:tr>
      <w:tr w:rsidR="00325AB4" w:rsidRPr="00325AB4" w14:paraId="24198534" w14:textId="77777777" w:rsidTr="005C3DAB">
        <w:trPr>
          <w:trHeight w:val="390"/>
          <w:jc w:val="center"/>
        </w:trPr>
        <w:tc>
          <w:tcPr>
            <w:cnfStyle w:val="001000000000" w:firstRow="0" w:lastRow="0" w:firstColumn="1" w:lastColumn="0" w:oddVBand="0" w:evenVBand="0" w:oddHBand="0" w:evenHBand="0" w:firstRowFirstColumn="0" w:firstRowLastColumn="0" w:lastRowFirstColumn="0" w:lastRowLastColumn="0"/>
            <w:tcW w:w="3780" w:type="dxa"/>
            <w:noWrap/>
            <w:hideMark/>
          </w:tcPr>
          <w:p w14:paraId="7F546C38" w14:textId="77777777" w:rsidR="00325AB4" w:rsidRPr="00646569" w:rsidRDefault="00325AB4" w:rsidP="00325AB4">
            <w:pPr>
              <w:widowControl/>
              <w:autoSpaceDE/>
              <w:autoSpaceDN/>
              <w:rPr>
                <w:rFonts w:eastAsia="Times New Roman"/>
                <w:b w:val="0"/>
                <w:bCs w:val="0"/>
                <w:sz w:val="24"/>
                <w:szCs w:val="24"/>
                <w:lang w:bidi="ar-SA"/>
              </w:rPr>
            </w:pPr>
            <w:r w:rsidRPr="00646569">
              <w:rPr>
                <w:rFonts w:eastAsia="Times New Roman"/>
                <w:b w:val="0"/>
                <w:bCs w:val="0"/>
                <w:sz w:val="24"/>
                <w:szCs w:val="24"/>
                <w:lang w:bidi="ar-SA"/>
              </w:rPr>
              <w:t>Village of Whispering Pines</w:t>
            </w:r>
          </w:p>
        </w:tc>
        <w:tc>
          <w:tcPr>
            <w:tcW w:w="2969" w:type="dxa"/>
            <w:noWrap/>
            <w:hideMark/>
          </w:tcPr>
          <w:p w14:paraId="64C8A44A" w14:textId="77777777" w:rsidR="00325AB4" w:rsidRPr="00646569" w:rsidRDefault="00325AB4" w:rsidP="00325AB4">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sz w:val="24"/>
                <w:szCs w:val="24"/>
                <w:lang w:bidi="ar-SA"/>
              </w:rPr>
            </w:pPr>
            <w:r w:rsidRPr="00646569">
              <w:rPr>
                <w:rFonts w:eastAsia="Times New Roman"/>
                <w:sz w:val="24"/>
                <w:szCs w:val="24"/>
                <w:lang w:bidi="ar-SA"/>
              </w:rPr>
              <w:t>Pamela Harris</w:t>
            </w:r>
          </w:p>
        </w:tc>
        <w:tc>
          <w:tcPr>
            <w:tcW w:w="2768" w:type="dxa"/>
            <w:noWrap/>
            <w:hideMark/>
          </w:tcPr>
          <w:p w14:paraId="0053A625" w14:textId="77777777" w:rsidR="00325AB4" w:rsidRPr="00646569" w:rsidRDefault="00325AB4" w:rsidP="00325AB4">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sz w:val="24"/>
                <w:szCs w:val="24"/>
                <w:lang w:bidi="ar-SA"/>
              </w:rPr>
            </w:pPr>
            <w:r w:rsidRPr="00646569">
              <w:rPr>
                <w:rFonts w:eastAsia="Times New Roman"/>
                <w:sz w:val="24"/>
                <w:szCs w:val="24"/>
                <w:lang w:bidi="ar-SA"/>
              </w:rPr>
              <w:t xml:space="preserve">Mayor Pro </w:t>
            </w:r>
            <w:proofErr w:type="spellStart"/>
            <w:r w:rsidRPr="00646569">
              <w:rPr>
                <w:rFonts w:eastAsia="Times New Roman"/>
                <w:sz w:val="24"/>
                <w:szCs w:val="24"/>
                <w:lang w:bidi="ar-SA"/>
              </w:rPr>
              <w:t>Tem</w:t>
            </w:r>
            <w:proofErr w:type="spellEnd"/>
          </w:p>
        </w:tc>
      </w:tr>
    </w:tbl>
    <w:p w14:paraId="2D3264E9" w14:textId="77777777" w:rsidR="00623BA8" w:rsidRDefault="00623BA8" w:rsidP="00F354B7">
      <w:pPr>
        <w:pStyle w:val="BodyText"/>
        <w:spacing w:before="2"/>
        <w:ind w:left="360"/>
      </w:pPr>
    </w:p>
    <w:p w14:paraId="01560934" w14:textId="52F9B4E7" w:rsidR="00623BA8" w:rsidRDefault="00F354B7" w:rsidP="00F354B7">
      <w:pPr>
        <w:pStyle w:val="Heading3"/>
        <w:ind w:left="0"/>
        <w:jc w:val="center"/>
      </w:pPr>
      <w:r>
        <w:t>Technical</w:t>
      </w:r>
      <w:r w:rsidR="00CF7F99">
        <w:t xml:space="preserve"> Coordinating Committee Voting Members</w:t>
      </w:r>
    </w:p>
    <w:p w14:paraId="6DE8562B" w14:textId="77777777" w:rsidR="00325AB4" w:rsidRDefault="00325AB4">
      <w:pPr>
        <w:spacing w:line="249" w:lineRule="auto"/>
      </w:pPr>
    </w:p>
    <w:tbl>
      <w:tblPr>
        <w:tblStyle w:val="GridTable6Colorful-Accent1"/>
        <w:tblW w:w="9558" w:type="dxa"/>
        <w:jc w:val="center"/>
        <w:tblLook w:val="04A0" w:firstRow="1" w:lastRow="0" w:firstColumn="1" w:lastColumn="0" w:noHBand="0" w:noVBand="1"/>
      </w:tblPr>
      <w:tblGrid>
        <w:gridCol w:w="3798"/>
        <w:gridCol w:w="2610"/>
        <w:gridCol w:w="3150"/>
      </w:tblGrid>
      <w:tr w:rsidR="00325AB4" w:rsidRPr="00325AB4" w14:paraId="00474AAE" w14:textId="77777777" w:rsidTr="005C3DAB">
        <w:trPr>
          <w:cnfStyle w:val="100000000000" w:firstRow="1" w:lastRow="0" w:firstColumn="0" w:lastColumn="0" w:oddVBand="0" w:evenVBand="0" w:oddHBand="0" w:evenHBand="0" w:firstRowFirstColumn="0" w:firstRowLastColumn="0" w:lastRowFirstColumn="0" w:lastRowLastColumn="0"/>
          <w:trHeight w:val="389"/>
          <w:jc w:val="center"/>
        </w:trPr>
        <w:tc>
          <w:tcPr>
            <w:cnfStyle w:val="001000000000" w:firstRow="0" w:lastRow="0" w:firstColumn="1" w:lastColumn="0" w:oddVBand="0" w:evenVBand="0" w:oddHBand="0" w:evenHBand="0" w:firstRowFirstColumn="0" w:firstRowLastColumn="0" w:lastRowFirstColumn="0" w:lastRowLastColumn="0"/>
            <w:tcW w:w="3798" w:type="dxa"/>
            <w:noWrap/>
            <w:hideMark/>
          </w:tcPr>
          <w:p w14:paraId="37A752E1" w14:textId="77777777" w:rsidR="00325AB4" w:rsidRPr="00646569" w:rsidRDefault="00325AB4" w:rsidP="00325AB4">
            <w:pPr>
              <w:widowControl/>
              <w:autoSpaceDE/>
              <w:autoSpaceDN/>
              <w:rPr>
                <w:rFonts w:eastAsia="Times New Roman"/>
                <w:b w:val="0"/>
                <w:bCs w:val="0"/>
                <w:sz w:val="24"/>
                <w:szCs w:val="24"/>
                <w:lang w:bidi="ar-SA"/>
              </w:rPr>
            </w:pPr>
            <w:r w:rsidRPr="00646569">
              <w:rPr>
                <w:rFonts w:eastAsia="Times New Roman"/>
                <w:b w:val="0"/>
                <w:bCs w:val="0"/>
                <w:sz w:val="24"/>
                <w:szCs w:val="24"/>
                <w:lang w:bidi="ar-SA"/>
              </w:rPr>
              <w:t>Town of Aberdeen</w:t>
            </w:r>
          </w:p>
        </w:tc>
        <w:tc>
          <w:tcPr>
            <w:tcW w:w="2610" w:type="dxa"/>
            <w:noWrap/>
            <w:hideMark/>
          </w:tcPr>
          <w:p w14:paraId="29236206" w14:textId="77777777" w:rsidR="00325AB4" w:rsidRPr="00646569" w:rsidRDefault="00325AB4" w:rsidP="00325AB4">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b w:val="0"/>
                <w:bCs w:val="0"/>
                <w:sz w:val="24"/>
                <w:szCs w:val="24"/>
                <w:lang w:bidi="ar-SA"/>
              </w:rPr>
            </w:pPr>
            <w:r w:rsidRPr="00646569">
              <w:rPr>
                <w:rFonts w:eastAsia="Times New Roman"/>
                <w:b w:val="0"/>
                <w:bCs w:val="0"/>
                <w:sz w:val="24"/>
                <w:szCs w:val="24"/>
                <w:lang w:bidi="ar-SA"/>
              </w:rPr>
              <w:t>Paul Sabiston</w:t>
            </w:r>
          </w:p>
        </w:tc>
        <w:tc>
          <w:tcPr>
            <w:tcW w:w="3150" w:type="dxa"/>
            <w:noWrap/>
            <w:hideMark/>
          </w:tcPr>
          <w:p w14:paraId="4D744351" w14:textId="77777777" w:rsidR="00325AB4" w:rsidRPr="00646569" w:rsidRDefault="00325AB4" w:rsidP="00325AB4">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b w:val="0"/>
                <w:bCs w:val="0"/>
                <w:sz w:val="24"/>
                <w:szCs w:val="24"/>
                <w:lang w:bidi="ar-SA"/>
              </w:rPr>
            </w:pPr>
            <w:r w:rsidRPr="00646569">
              <w:rPr>
                <w:rFonts w:eastAsia="Times New Roman"/>
                <w:b w:val="0"/>
                <w:bCs w:val="0"/>
                <w:sz w:val="24"/>
                <w:szCs w:val="24"/>
                <w:lang w:bidi="ar-SA"/>
              </w:rPr>
              <w:t>Town Manager</w:t>
            </w:r>
          </w:p>
        </w:tc>
      </w:tr>
      <w:tr w:rsidR="00325AB4" w:rsidRPr="00325AB4" w14:paraId="49B3AE27" w14:textId="77777777" w:rsidTr="005C3DAB">
        <w:trPr>
          <w:cnfStyle w:val="000000100000" w:firstRow="0" w:lastRow="0" w:firstColumn="0" w:lastColumn="0" w:oddVBand="0" w:evenVBand="0" w:oddHBand="1" w:evenHBand="0" w:firstRowFirstColumn="0" w:firstRowLastColumn="0" w:lastRowFirstColumn="0" w:lastRowLastColumn="0"/>
          <w:trHeight w:val="389"/>
          <w:jc w:val="center"/>
        </w:trPr>
        <w:tc>
          <w:tcPr>
            <w:cnfStyle w:val="001000000000" w:firstRow="0" w:lastRow="0" w:firstColumn="1" w:lastColumn="0" w:oddVBand="0" w:evenVBand="0" w:oddHBand="0" w:evenHBand="0" w:firstRowFirstColumn="0" w:firstRowLastColumn="0" w:lastRowFirstColumn="0" w:lastRowLastColumn="0"/>
            <w:tcW w:w="3798" w:type="dxa"/>
            <w:noWrap/>
            <w:hideMark/>
          </w:tcPr>
          <w:p w14:paraId="4A0896EE" w14:textId="77777777" w:rsidR="00325AB4" w:rsidRPr="00646569" w:rsidRDefault="00325AB4" w:rsidP="00325AB4">
            <w:pPr>
              <w:widowControl/>
              <w:autoSpaceDE/>
              <w:autoSpaceDN/>
              <w:rPr>
                <w:rFonts w:eastAsia="Times New Roman"/>
                <w:b w:val="0"/>
                <w:bCs w:val="0"/>
                <w:sz w:val="24"/>
                <w:szCs w:val="24"/>
                <w:lang w:bidi="ar-SA"/>
              </w:rPr>
            </w:pPr>
            <w:r w:rsidRPr="00646569">
              <w:rPr>
                <w:rFonts w:eastAsia="Times New Roman"/>
                <w:b w:val="0"/>
                <w:bCs w:val="0"/>
                <w:sz w:val="24"/>
                <w:szCs w:val="24"/>
                <w:lang w:bidi="ar-SA"/>
              </w:rPr>
              <w:t>Village of Foxfire</w:t>
            </w:r>
          </w:p>
        </w:tc>
        <w:tc>
          <w:tcPr>
            <w:tcW w:w="2610" w:type="dxa"/>
            <w:noWrap/>
            <w:hideMark/>
          </w:tcPr>
          <w:p w14:paraId="4692F843" w14:textId="77777777" w:rsidR="00325AB4" w:rsidRPr="00646569" w:rsidRDefault="00325AB4" w:rsidP="00325AB4">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sz w:val="24"/>
                <w:szCs w:val="24"/>
                <w:lang w:bidi="ar-SA"/>
              </w:rPr>
            </w:pPr>
            <w:r w:rsidRPr="00646569">
              <w:rPr>
                <w:rFonts w:eastAsia="Times New Roman"/>
                <w:sz w:val="24"/>
                <w:szCs w:val="24"/>
                <w:lang w:bidi="ar-SA"/>
              </w:rPr>
              <w:t>Lisa Kivett</w:t>
            </w:r>
          </w:p>
        </w:tc>
        <w:tc>
          <w:tcPr>
            <w:tcW w:w="3150" w:type="dxa"/>
            <w:noWrap/>
            <w:hideMark/>
          </w:tcPr>
          <w:p w14:paraId="0F4AF55D" w14:textId="77777777" w:rsidR="00325AB4" w:rsidRPr="00646569" w:rsidRDefault="00325AB4" w:rsidP="00325AB4">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sz w:val="24"/>
                <w:szCs w:val="24"/>
                <w:lang w:bidi="ar-SA"/>
              </w:rPr>
            </w:pPr>
            <w:r w:rsidRPr="00646569">
              <w:rPr>
                <w:rFonts w:eastAsia="Times New Roman"/>
                <w:sz w:val="24"/>
                <w:szCs w:val="24"/>
                <w:lang w:bidi="ar-SA"/>
              </w:rPr>
              <w:t>Village Clerk/Zoning Adm</w:t>
            </w:r>
          </w:p>
        </w:tc>
      </w:tr>
      <w:tr w:rsidR="00325AB4" w:rsidRPr="00325AB4" w14:paraId="6FE36B1A" w14:textId="77777777" w:rsidTr="005C3DAB">
        <w:trPr>
          <w:trHeight w:val="389"/>
          <w:jc w:val="center"/>
        </w:trPr>
        <w:tc>
          <w:tcPr>
            <w:cnfStyle w:val="001000000000" w:firstRow="0" w:lastRow="0" w:firstColumn="1" w:lastColumn="0" w:oddVBand="0" w:evenVBand="0" w:oddHBand="0" w:evenHBand="0" w:firstRowFirstColumn="0" w:firstRowLastColumn="0" w:lastRowFirstColumn="0" w:lastRowLastColumn="0"/>
            <w:tcW w:w="3798" w:type="dxa"/>
            <w:noWrap/>
            <w:hideMark/>
          </w:tcPr>
          <w:p w14:paraId="0D2CDEF2" w14:textId="77777777" w:rsidR="00325AB4" w:rsidRPr="00646569" w:rsidRDefault="00325AB4" w:rsidP="00325AB4">
            <w:pPr>
              <w:widowControl/>
              <w:autoSpaceDE/>
              <w:autoSpaceDN/>
              <w:rPr>
                <w:rFonts w:eastAsia="Times New Roman"/>
                <w:b w:val="0"/>
                <w:bCs w:val="0"/>
                <w:sz w:val="24"/>
                <w:szCs w:val="24"/>
                <w:lang w:bidi="ar-SA"/>
              </w:rPr>
            </w:pPr>
            <w:r w:rsidRPr="00646569">
              <w:rPr>
                <w:rFonts w:eastAsia="Times New Roman"/>
                <w:b w:val="0"/>
                <w:bCs w:val="0"/>
                <w:sz w:val="24"/>
                <w:szCs w:val="24"/>
                <w:lang w:bidi="ar-SA"/>
              </w:rPr>
              <w:t>NCDOT Transportation Planning Division Representative</w:t>
            </w:r>
          </w:p>
        </w:tc>
        <w:tc>
          <w:tcPr>
            <w:tcW w:w="2610" w:type="dxa"/>
            <w:noWrap/>
            <w:hideMark/>
          </w:tcPr>
          <w:p w14:paraId="0D71960D" w14:textId="77777777" w:rsidR="00325AB4" w:rsidRPr="00646569" w:rsidRDefault="00325AB4" w:rsidP="00325AB4">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sz w:val="24"/>
                <w:szCs w:val="24"/>
                <w:lang w:bidi="ar-SA"/>
              </w:rPr>
            </w:pPr>
            <w:r w:rsidRPr="00646569">
              <w:rPr>
                <w:rFonts w:eastAsia="Times New Roman"/>
                <w:sz w:val="24"/>
                <w:szCs w:val="24"/>
                <w:lang w:bidi="ar-SA"/>
              </w:rPr>
              <w:t>Scott Walston</w:t>
            </w:r>
          </w:p>
        </w:tc>
        <w:tc>
          <w:tcPr>
            <w:tcW w:w="3150" w:type="dxa"/>
            <w:noWrap/>
            <w:hideMark/>
          </w:tcPr>
          <w:p w14:paraId="599623AC" w14:textId="77777777" w:rsidR="00325AB4" w:rsidRPr="00646569" w:rsidRDefault="00325AB4" w:rsidP="00325AB4">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sz w:val="24"/>
                <w:szCs w:val="24"/>
                <w:lang w:bidi="ar-SA"/>
              </w:rPr>
            </w:pPr>
            <w:r w:rsidRPr="00646569">
              <w:rPr>
                <w:rFonts w:eastAsia="Times New Roman"/>
                <w:sz w:val="24"/>
                <w:szCs w:val="24"/>
                <w:lang w:bidi="ar-SA"/>
              </w:rPr>
              <w:t>Transportation Engineer Supervisor</w:t>
            </w:r>
          </w:p>
        </w:tc>
      </w:tr>
      <w:tr w:rsidR="00325AB4" w:rsidRPr="00325AB4" w14:paraId="7F5C02A5" w14:textId="77777777" w:rsidTr="005C3DAB">
        <w:trPr>
          <w:cnfStyle w:val="000000100000" w:firstRow="0" w:lastRow="0" w:firstColumn="0" w:lastColumn="0" w:oddVBand="0" w:evenVBand="0" w:oddHBand="1" w:evenHBand="0" w:firstRowFirstColumn="0" w:firstRowLastColumn="0" w:lastRowFirstColumn="0" w:lastRowLastColumn="0"/>
          <w:trHeight w:val="389"/>
          <w:jc w:val="center"/>
        </w:trPr>
        <w:tc>
          <w:tcPr>
            <w:cnfStyle w:val="001000000000" w:firstRow="0" w:lastRow="0" w:firstColumn="1" w:lastColumn="0" w:oddVBand="0" w:evenVBand="0" w:oddHBand="0" w:evenHBand="0" w:firstRowFirstColumn="0" w:firstRowLastColumn="0" w:lastRowFirstColumn="0" w:lastRowLastColumn="0"/>
            <w:tcW w:w="3798" w:type="dxa"/>
            <w:noWrap/>
            <w:hideMark/>
          </w:tcPr>
          <w:p w14:paraId="0290BAB0" w14:textId="77777777" w:rsidR="00325AB4" w:rsidRPr="00646569" w:rsidRDefault="00325AB4" w:rsidP="00325AB4">
            <w:pPr>
              <w:widowControl/>
              <w:autoSpaceDE/>
              <w:autoSpaceDN/>
              <w:rPr>
                <w:rFonts w:eastAsia="Times New Roman"/>
                <w:b w:val="0"/>
                <w:bCs w:val="0"/>
                <w:sz w:val="24"/>
                <w:szCs w:val="24"/>
                <w:lang w:bidi="ar-SA"/>
              </w:rPr>
            </w:pPr>
            <w:r w:rsidRPr="00646569">
              <w:rPr>
                <w:rFonts w:eastAsia="Times New Roman"/>
                <w:b w:val="0"/>
                <w:bCs w:val="0"/>
                <w:sz w:val="24"/>
                <w:szCs w:val="24"/>
                <w:lang w:bidi="ar-SA"/>
              </w:rPr>
              <w:t>Moore County</w:t>
            </w:r>
          </w:p>
        </w:tc>
        <w:tc>
          <w:tcPr>
            <w:tcW w:w="2610" w:type="dxa"/>
            <w:noWrap/>
            <w:hideMark/>
          </w:tcPr>
          <w:p w14:paraId="05569755" w14:textId="77777777" w:rsidR="00325AB4" w:rsidRPr="00646569" w:rsidRDefault="00325AB4" w:rsidP="00325AB4">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sz w:val="24"/>
                <w:szCs w:val="24"/>
                <w:lang w:bidi="ar-SA"/>
              </w:rPr>
            </w:pPr>
            <w:r w:rsidRPr="00646569">
              <w:rPr>
                <w:rFonts w:eastAsia="Times New Roman"/>
                <w:sz w:val="24"/>
                <w:szCs w:val="24"/>
                <w:lang w:bidi="ar-SA"/>
              </w:rPr>
              <w:t xml:space="preserve">Debra </w:t>
            </w:r>
            <w:proofErr w:type="spellStart"/>
            <w:r w:rsidRPr="00646569">
              <w:rPr>
                <w:rFonts w:eastAsia="Times New Roman"/>
                <w:sz w:val="24"/>
                <w:szCs w:val="24"/>
                <w:lang w:bidi="ar-SA"/>
              </w:rPr>
              <w:t>Ensiminger</w:t>
            </w:r>
            <w:proofErr w:type="spellEnd"/>
          </w:p>
        </w:tc>
        <w:tc>
          <w:tcPr>
            <w:tcW w:w="3150" w:type="dxa"/>
            <w:noWrap/>
            <w:hideMark/>
          </w:tcPr>
          <w:p w14:paraId="65F83D7E" w14:textId="77777777" w:rsidR="00325AB4" w:rsidRPr="00646569" w:rsidRDefault="00325AB4" w:rsidP="00325AB4">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sz w:val="24"/>
                <w:szCs w:val="24"/>
                <w:lang w:bidi="ar-SA"/>
              </w:rPr>
            </w:pPr>
            <w:r w:rsidRPr="00646569">
              <w:rPr>
                <w:rFonts w:eastAsia="Times New Roman"/>
                <w:sz w:val="24"/>
                <w:szCs w:val="24"/>
                <w:lang w:bidi="ar-SA"/>
              </w:rPr>
              <w:t>Planning Director</w:t>
            </w:r>
          </w:p>
        </w:tc>
      </w:tr>
      <w:tr w:rsidR="00325AB4" w:rsidRPr="00325AB4" w14:paraId="2B9C29E3" w14:textId="77777777" w:rsidTr="005C3DAB">
        <w:trPr>
          <w:trHeight w:val="389"/>
          <w:jc w:val="center"/>
        </w:trPr>
        <w:tc>
          <w:tcPr>
            <w:cnfStyle w:val="001000000000" w:firstRow="0" w:lastRow="0" w:firstColumn="1" w:lastColumn="0" w:oddVBand="0" w:evenVBand="0" w:oddHBand="0" w:evenHBand="0" w:firstRowFirstColumn="0" w:firstRowLastColumn="0" w:lastRowFirstColumn="0" w:lastRowLastColumn="0"/>
            <w:tcW w:w="3798" w:type="dxa"/>
            <w:noWrap/>
            <w:hideMark/>
          </w:tcPr>
          <w:p w14:paraId="07DE7CD7" w14:textId="77777777" w:rsidR="00325AB4" w:rsidRPr="00646569" w:rsidRDefault="00325AB4" w:rsidP="00325AB4">
            <w:pPr>
              <w:widowControl/>
              <w:autoSpaceDE/>
              <w:autoSpaceDN/>
              <w:rPr>
                <w:rFonts w:eastAsia="Times New Roman"/>
                <w:b w:val="0"/>
                <w:bCs w:val="0"/>
                <w:sz w:val="24"/>
                <w:szCs w:val="24"/>
                <w:lang w:bidi="ar-SA"/>
              </w:rPr>
            </w:pPr>
            <w:r w:rsidRPr="00646569">
              <w:rPr>
                <w:rFonts w:eastAsia="Times New Roman"/>
                <w:b w:val="0"/>
                <w:bCs w:val="0"/>
                <w:sz w:val="24"/>
                <w:szCs w:val="24"/>
                <w:lang w:bidi="ar-SA"/>
              </w:rPr>
              <w:t xml:space="preserve">Town of </w:t>
            </w:r>
            <w:proofErr w:type="spellStart"/>
            <w:r w:rsidRPr="00646569">
              <w:rPr>
                <w:rFonts w:eastAsia="Times New Roman"/>
                <w:b w:val="0"/>
                <w:bCs w:val="0"/>
                <w:sz w:val="24"/>
                <w:szCs w:val="24"/>
                <w:lang w:bidi="ar-SA"/>
              </w:rPr>
              <w:t>Pinebluff</w:t>
            </w:r>
            <w:proofErr w:type="spellEnd"/>
          </w:p>
        </w:tc>
        <w:tc>
          <w:tcPr>
            <w:tcW w:w="2610" w:type="dxa"/>
            <w:noWrap/>
            <w:hideMark/>
          </w:tcPr>
          <w:p w14:paraId="7D67F22F" w14:textId="77777777" w:rsidR="00325AB4" w:rsidRPr="00646569" w:rsidRDefault="00325AB4" w:rsidP="00325AB4">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sz w:val="24"/>
                <w:szCs w:val="24"/>
                <w:lang w:bidi="ar-SA"/>
              </w:rPr>
            </w:pPr>
            <w:r w:rsidRPr="00646569">
              <w:rPr>
                <w:rFonts w:eastAsia="Times New Roman"/>
                <w:sz w:val="24"/>
                <w:szCs w:val="24"/>
                <w:lang w:bidi="ar-SA"/>
              </w:rPr>
              <w:t>Melissa Adams</w:t>
            </w:r>
          </w:p>
        </w:tc>
        <w:tc>
          <w:tcPr>
            <w:tcW w:w="3150" w:type="dxa"/>
            <w:noWrap/>
            <w:hideMark/>
          </w:tcPr>
          <w:p w14:paraId="17C2EA1D" w14:textId="77777777" w:rsidR="00325AB4" w:rsidRPr="00646569" w:rsidRDefault="00325AB4" w:rsidP="00325AB4">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sz w:val="24"/>
                <w:szCs w:val="24"/>
                <w:lang w:bidi="ar-SA"/>
              </w:rPr>
            </w:pPr>
            <w:r w:rsidRPr="00646569">
              <w:rPr>
                <w:rFonts w:eastAsia="Times New Roman"/>
                <w:sz w:val="24"/>
                <w:szCs w:val="24"/>
                <w:lang w:bidi="ar-SA"/>
              </w:rPr>
              <w:t>Town Administrator</w:t>
            </w:r>
          </w:p>
        </w:tc>
      </w:tr>
      <w:tr w:rsidR="00325AB4" w:rsidRPr="00325AB4" w14:paraId="2FF7E96A" w14:textId="77777777" w:rsidTr="005C3DAB">
        <w:trPr>
          <w:cnfStyle w:val="000000100000" w:firstRow="0" w:lastRow="0" w:firstColumn="0" w:lastColumn="0" w:oddVBand="0" w:evenVBand="0" w:oddHBand="1" w:evenHBand="0" w:firstRowFirstColumn="0" w:firstRowLastColumn="0" w:lastRowFirstColumn="0" w:lastRowLastColumn="0"/>
          <w:trHeight w:val="389"/>
          <w:jc w:val="center"/>
        </w:trPr>
        <w:tc>
          <w:tcPr>
            <w:cnfStyle w:val="001000000000" w:firstRow="0" w:lastRow="0" w:firstColumn="1" w:lastColumn="0" w:oddVBand="0" w:evenVBand="0" w:oddHBand="0" w:evenHBand="0" w:firstRowFirstColumn="0" w:firstRowLastColumn="0" w:lastRowFirstColumn="0" w:lastRowLastColumn="0"/>
            <w:tcW w:w="3798" w:type="dxa"/>
            <w:noWrap/>
            <w:hideMark/>
          </w:tcPr>
          <w:p w14:paraId="20FFAAA8" w14:textId="77777777" w:rsidR="00325AB4" w:rsidRPr="00646569" w:rsidRDefault="00325AB4" w:rsidP="00325AB4">
            <w:pPr>
              <w:widowControl/>
              <w:autoSpaceDE/>
              <w:autoSpaceDN/>
              <w:rPr>
                <w:rFonts w:eastAsia="Times New Roman"/>
                <w:b w:val="0"/>
                <w:bCs w:val="0"/>
                <w:sz w:val="24"/>
                <w:szCs w:val="24"/>
                <w:lang w:bidi="ar-SA"/>
              </w:rPr>
            </w:pPr>
            <w:r w:rsidRPr="00646569">
              <w:rPr>
                <w:rFonts w:eastAsia="Times New Roman"/>
                <w:b w:val="0"/>
                <w:bCs w:val="0"/>
                <w:sz w:val="24"/>
                <w:szCs w:val="24"/>
                <w:lang w:bidi="ar-SA"/>
              </w:rPr>
              <w:lastRenderedPageBreak/>
              <w:t>Village of Pinehurst</w:t>
            </w:r>
          </w:p>
        </w:tc>
        <w:tc>
          <w:tcPr>
            <w:tcW w:w="2610" w:type="dxa"/>
            <w:noWrap/>
            <w:hideMark/>
          </w:tcPr>
          <w:p w14:paraId="0B42A38F" w14:textId="77777777" w:rsidR="00325AB4" w:rsidRPr="00646569" w:rsidRDefault="00325AB4" w:rsidP="00325AB4">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sz w:val="24"/>
                <w:szCs w:val="24"/>
                <w:lang w:bidi="ar-SA"/>
              </w:rPr>
            </w:pPr>
            <w:r w:rsidRPr="00646569">
              <w:rPr>
                <w:rFonts w:eastAsia="Times New Roman"/>
                <w:sz w:val="24"/>
                <w:szCs w:val="24"/>
                <w:lang w:bidi="ar-SA"/>
              </w:rPr>
              <w:t>Jeff Sanborn</w:t>
            </w:r>
          </w:p>
        </w:tc>
        <w:tc>
          <w:tcPr>
            <w:tcW w:w="3150" w:type="dxa"/>
            <w:noWrap/>
            <w:hideMark/>
          </w:tcPr>
          <w:p w14:paraId="16896517" w14:textId="77777777" w:rsidR="00325AB4" w:rsidRPr="00646569" w:rsidRDefault="00325AB4" w:rsidP="00325AB4">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sz w:val="24"/>
                <w:szCs w:val="24"/>
                <w:lang w:bidi="ar-SA"/>
              </w:rPr>
            </w:pPr>
            <w:r w:rsidRPr="00646569">
              <w:rPr>
                <w:rFonts w:eastAsia="Times New Roman"/>
                <w:sz w:val="24"/>
                <w:szCs w:val="24"/>
                <w:lang w:bidi="ar-SA"/>
              </w:rPr>
              <w:t>Village Manager</w:t>
            </w:r>
          </w:p>
        </w:tc>
      </w:tr>
      <w:tr w:rsidR="00325AB4" w:rsidRPr="00325AB4" w14:paraId="2A0B091B" w14:textId="77777777" w:rsidTr="005C3DAB">
        <w:trPr>
          <w:trHeight w:val="389"/>
          <w:jc w:val="center"/>
        </w:trPr>
        <w:tc>
          <w:tcPr>
            <w:cnfStyle w:val="001000000000" w:firstRow="0" w:lastRow="0" w:firstColumn="1" w:lastColumn="0" w:oddVBand="0" w:evenVBand="0" w:oddHBand="0" w:evenHBand="0" w:firstRowFirstColumn="0" w:firstRowLastColumn="0" w:lastRowFirstColumn="0" w:lastRowLastColumn="0"/>
            <w:tcW w:w="3798" w:type="dxa"/>
            <w:noWrap/>
            <w:hideMark/>
          </w:tcPr>
          <w:p w14:paraId="54C25AFA" w14:textId="77777777" w:rsidR="00325AB4" w:rsidRPr="00646569" w:rsidRDefault="00325AB4" w:rsidP="00325AB4">
            <w:pPr>
              <w:widowControl/>
              <w:autoSpaceDE/>
              <w:autoSpaceDN/>
              <w:rPr>
                <w:rFonts w:eastAsia="Times New Roman"/>
                <w:b w:val="0"/>
                <w:bCs w:val="0"/>
                <w:sz w:val="24"/>
                <w:szCs w:val="24"/>
                <w:lang w:bidi="ar-SA"/>
              </w:rPr>
            </w:pPr>
            <w:r w:rsidRPr="00646569">
              <w:rPr>
                <w:rFonts w:eastAsia="Times New Roman"/>
                <w:b w:val="0"/>
                <w:bCs w:val="0"/>
                <w:sz w:val="24"/>
                <w:szCs w:val="24"/>
                <w:lang w:bidi="ar-SA"/>
              </w:rPr>
              <w:t>Town of Southern Pines</w:t>
            </w:r>
          </w:p>
        </w:tc>
        <w:tc>
          <w:tcPr>
            <w:tcW w:w="2610" w:type="dxa"/>
            <w:noWrap/>
            <w:hideMark/>
          </w:tcPr>
          <w:p w14:paraId="3F290FFF" w14:textId="77777777" w:rsidR="00325AB4" w:rsidRPr="00646569" w:rsidRDefault="00325AB4" w:rsidP="00325AB4">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sz w:val="24"/>
                <w:szCs w:val="24"/>
                <w:lang w:bidi="ar-SA"/>
              </w:rPr>
            </w:pPr>
            <w:r w:rsidRPr="00646569">
              <w:rPr>
                <w:rFonts w:eastAsia="Times New Roman"/>
                <w:sz w:val="24"/>
                <w:szCs w:val="24"/>
                <w:lang w:bidi="ar-SA"/>
              </w:rPr>
              <w:t>Reagan Parsons</w:t>
            </w:r>
          </w:p>
        </w:tc>
        <w:tc>
          <w:tcPr>
            <w:tcW w:w="3150" w:type="dxa"/>
            <w:noWrap/>
            <w:hideMark/>
          </w:tcPr>
          <w:p w14:paraId="2557880C" w14:textId="77777777" w:rsidR="00325AB4" w:rsidRPr="00646569" w:rsidRDefault="00325AB4" w:rsidP="00325AB4">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sz w:val="24"/>
                <w:szCs w:val="24"/>
                <w:lang w:bidi="ar-SA"/>
              </w:rPr>
            </w:pPr>
            <w:r w:rsidRPr="00646569">
              <w:rPr>
                <w:rFonts w:eastAsia="Times New Roman"/>
                <w:sz w:val="24"/>
                <w:szCs w:val="24"/>
                <w:lang w:bidi="ar-SA"/>
              </w:rPr>
              <w:t>Town Manager</w:t>
            </w:r>
          </w:p>
        </w:tc>
      </w:tr>
      <w:tr w:rsidR="00325AB4" w:rsidRPr="00325AB4" w14:paraId="4B38363E" w14:textId="77777777" w:rsidTr="005C3DAB">
        <w:trPr>
          <w:cnfStyle w:val="000000100000" w:firstRow="0" w:lastRow="0" w:firstColumn="0" w:lastColumn="0" w:oddVBand="0" w:evenVBand="0" w:oddHBand="1" w:evenHBand="0" w:firstRowFirstColumn="0" w:firstRowLastColumn="0" w:lastRowFirstColumn="0" w:lastRowLastColumn="0"/>
          <w:trHeight w:val="389"/>
          <w:jc w:val="center"/>
        </w:trPr>
        <w:tc>
          <w:tcPr>
            <w:cnfStyle w:val="001000000000" w:firstRow="0" w:lastRow="0" w:firstColumn="1" w:lastColumn="0" w:oddVBand="0" w:evenVBand="0" w:oddHBand="0" w:evenHBand="0" w:firstRowFirstColumn="0" w:firstRowLastColumn="0" w:lastRowFirstColumn="0" w:lastRowLastColumn="0"/>
            <w:tcW w:w="3798" w:type="dxa"/>
            <w:noWrap/>
            <w:hideMark/>
          </w:tcPr>
          <w:p w14:paraId="046914FF" w14:textId="77777777" w:rsidR="00325AB4" w:rsidRPr="00646569" w:rsidRDefault="00325AB4" w:rsidP="00325AB4">
            <w:pPr>
              <w:widowControl/>
              <w:autoSpaceDE/>
              <w:autoSpaceDN/>
              <w:rPr>
                <w:rFonts w:eastAsia="Times New Roman"/>
                <w:b w:val="0"/>
                <w:bCs w:val="0"/>
                <w:sz w:val="24"/>
                <w:szCs w:val="24"/>
                <w:lang w:bidi="ar-SA"/>
              </w:rPr>
            </w:pPr>
            <w:r w:rsidRPr="00646569">
              <w:rPr>
                <w:rFonts w:eastAsia="Times New Roman"/>
                <w:b w:val="0"/>
                <w:bCs w:val="0"/>
                <w:sz w:val="24"/>
                <w:szCs w:val="24"/>
                <w:lang w:bidi="ar-SA"/>
              </w:rPr>
              <w:t xml:space="preserve">Town of </w:t>
            </w:r>
            <w:proofErr w:type="spellStart"/>
            <w:r w:rsidRPr="00646569">
              <w:rPr>
                <w:rFonts w:eastAsia="Times New Roman"/>
                <w:b w:val="0"/>
                <w:bCs w:val="0"/>
                <w:sz w:val="24"/>
                <w:szCs w:val="24"/>
                <w:lang w:bidi="ar-SA"/>
              </w:rPr>
              <w:t>Taylortown</w:t>
            </w:r>
            <w:proofErr w:type="spellEnd"/>
          </w:p>
        </w:tc>
        <w:tc>
          <w:tcPr>
            <w:tcW w:w="2610" w:type="dxa"/>
            <w:noWrap/>
            <w:hideMark/>
          </w:tcPr>
          <w:p w14:paraId="4E57395A" w14:textId="77777777" w:rsidR="00325AB4" w:rsidRPr="00646569" w:rsidRDefault="00325AB4" w:rsidP="00325AB4">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sz w:val="24"/>
                <w:szCs w:val="24"/>
                <w:lang w:bidi="ar-SA"/>
              </w:rPr>
            </w:pPr>
            <w:r w:rsidRPr="00646569">
              <w:rPr>
                <w:rFonts w:eastAsia="Times New Roman"/>
                <w:sz w:val="24"/>
                <w:szCs w:val="24"/>
                <w:lang w:bidi="ar-SA"/>
              </w:rPr>
              <w:t>Rita Maness</w:t>
            </w:r>
          </w:p>
        </w:tc>
        <w:tc>
          <w:tcPr>
            <w:tcW w:w="3150" w:type="dxa"/>
            <w:noWrap/>
            <w:hideMark/>
          </w:tcPr>
          <w:p w14:paraId="03400CD0" w14:textId="77777777" w:rsidR="00325AB4" w:rsidRPr="00646569" w:rsidRDefault="00325AB4" w:rsidP="00325AB4">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sz w:val="24"/>
                <w:szCs w:val="24"/>
                <w:lang w:bidi="ar-SA"/>
              </w:rPr>
            </w:pPr>
            <w:r w:rsidRPr="00646569">
              <w:rPr>
                <w:rFonts w:eastAsia="Times New Roman"/>
                <w:sz w:val="24"/>
                <w:szCs w:val="24"/>
                <w:lang w:bidi="ar-SA"/>
              </w:rPr>
              <w:t>Town Clerk</w:t>
            </w:r>
          </w:p>
        </w:tc>
      </w:tr>
      <w:tr w:rsidR="00325AB4" w:rsidRPr="00325AB4" w14:paraId="1578ACAF" w14:textId="77777777" w:rsidTr="005C3DAB">
        <w:trPr>
          <w:trHeight w:val="389"/>
          <w:jc w:val="center"/>
        </w:trPr>
        <w:tc>
          <w:tcPr>
            <w:cnfStyle w:val="001000000000" w:firstRow="0" w:lastRow="0" w:firstColumn="1" w:lastColumn="0" w:oddVBand="0" w:evenVBand="0" w:oddHBand="0" w:evenHBand="0" w:firstRowFirstColumn="0" w:firstRowLastColumn="0" w:lastRowFirstColumn="0" w:lastRowLastColumn="0"/>
            <w:tcW w:w="3798" w:type="dxa"/>
            <w:noWrap/>
            <w:hideMark/>
          </w:tcPr>
          <w:p w14:paraId="4685C895" w14:textId="77777777" w:rsidR="00325AB4" w:rsidRPr="00646569" w:rsidRDefault="00325AB4" w:rsidP="00325AB4">
            <w:pPr>
              <w:widowControl/>
              <w:autoSpaceDE/>
              <w:autoSpaceDN/>
              <w:rPr>
                <w:rFonts w:eastAsia="Times New Roman"/>
                <w:b w:val="0"/>
                <w:bCs w:val="0"/>
                <w:sz w:val="24"/>
                <w:szCs w:val="24"/>
                <w:lang w:bidi="ar-SA"/>
              </w:rPr>
            </w:pPr>
            <w:r w:rsidRPr="00646569">
              <w:rPr>
                <w:rFonts w:eastAsia="Times New Roman"/>
                <w:b w:val="0"/>
                <w:bCs w:val="0"/>
                <w:sz w:val="24"/>
                <w:szCs w:val="24"/>
                <w:lang w:bidi="ar-SA"/>
              </w:rPr>
              <w:t>Village of Whispering Pines</w:t>
            </w:r>
          </w:p>
        </w:tc>
        <w:tc>
          <w:tcPr>
            <w:tcW w:w="2610" w:type="dxa"/>
            <w:noWrap/>
            <w:hideMark/>
          </w:tcPr>
          <w:p w14:paraId="156CE7BB" w14:textId="77777777" w:rsidR="00325AB4" w:rsidRPr="00646569" w:rsidRDefault="00325AB4" w:rsidP="00325AB4">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sz w:val="24"/>
                <w:szCs w:val="24"/>
                <w:lang w:bidi="ar-SA"/>
              </w:rPr>
            </w:pPr>
            <w:r w:rsidRPr="00646569">
              <w:rPr>
                <w:rFonts w:eastAsia="Times New Roman"/>
                <w:sz w:val="24"/>
                <w:szCs w:val="24"/>
                <w:lang w:bidi="ar-SA"/>
              </w:rPr>
              <w:t>Rich Lambdin</w:t>
            </w:r>
          </w:p>
        </w:tc>
        <w:tc>
          <w:tcPr>
            <w:tcW w:w="3150" w:type="dxa"/>
            <w:noWrap/>
            <w:hideMark/>
          </w:tcPr>
          <w:p w14:paraId="0E029E1E" w14:textId="77777777" w:rsidR="00325AB4" w:rsidRPr="00646569" w:rsidRDefault="00325AB4" w:rsidP="00325AB4">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sz w:val="24"/>
                <w:szCs w:val="24"/>
                <w:lang w:bidi="ar-SA"/>
              </w:rPr>
            </w:pPr>
            <w:r w:rsidRPr="00646569">
              <w:rPr>
                <w:rFonts w:eastAsia="Times New Roman"/>
                <w:sz w:val="24"/>
                <w:szCs w:val="24"/>
                <w:lang w:bidi="ar-SA"/>
              </w:rPr>
              <w:t>Village Manager</w:t>
            </w:r>
          </w:p>
        </w:tc>
      </w:tr>
      <w:tr w:rsidR="00325AB4" w:rsidRPr="00325AB4" w14:paraId="6D5B5211" w14:textId="77777777" w:rsidTr="005C3DAB">
        <w:trPr>
          <w:cnfStyle w:val="000000100000" w:firstRow="0" w:lastRow="0" w:firstColumn="0" w:lastColumn="0" w:oddVBand="0" w:evenVBand="0" w:oddHBand="1" w:evenHBand="0" w:firstRowFirstColumn="0" w:firstRowLastColumn="0" w:lastRowFirstColumn="0" w:lastRowLastColumn="0"/>
          <w:trHeight w:val="389"/>
          <w:jc w:val="center"/>
        </w:trPr>
        <w:tc>
          <w:tcPr>
            <w:cnfStyle w:val="001000000000" w:firstRow="0" w:lastRow="0" w:firstColumn="1" w:lastColumn="0" w:oddVBand="0" w:evenVBand="0" w:oddHBand="0" w:evenHBand="0" w:firstRowFirstColumn="0" w:firstRowLastColumn="0" w:lastRowFirstColumn="0" w:lastRowLastColumn="0"/>
            <w:tcW w:w="3798" w:type="dxa"/>
            <w:noWrap/>
            <w:hideMark/>
          </w:tcPr>
          <w:p w14:paraId="51856980" w14:textId="77777777" w:rsidR="00325AB4" w:rsidRPr="00646569" w:rsidRDefault="00325AB4" w:rsidP="00325AB4">
            <w:pPr>
              <w:widowControl/>
              <w:autoSpaceDE/>
              <w:autoSpaceDN/>
              <w:rPr>
                <w:rFonts w:eastAsia="Times New Roman"/>
                <w:b w:val="0"/>
                <w:bCs w:val="0"/>
                <w:sz w:val="24"/>
                <w:szCs w:val="24"/>
                <w:lang w:bidi="ar-SA"/>
              </w:rPr>
            </w:pPr>
            <w:r w:rsidRPr="00646569">
              <w:rPr>
                <w:rFonts w:eastAsia="Times New Roman"/>
                <w:b w:val="0"/>
                <w:bCs w:val="0"/>
                <w:sz w:val="24"/>
                <w:szCs w:val="24"/>
                <w:lang w:bidi="ar-SA"/>
              </w:rPr>
              <w:t>Division 8 Engineer</w:t>
            </w:r>
          </w:p>
        </w:tc>
        <w:tc>
          <w:tcPr>
            <w:tcW w:w="2610" w:type="dxa"/>
            <w:noWrap/>
            <w:hideMark/>
          </w:tcPr>
          <w:p w14:paraId="062D289F" w14:textId="77777777" w:rsidR="00325AB4" w:rsidRPr="00646569" w:rsidRDefault="00325AB4" w:rsidP="00325AB4">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sz w:val="24"/>
                <w:szCs w:val="24"/>
                <w:lang w:bidi="ar-SA"/>
              </w:rPr>
            </w:pPr>
            <w:r w:rsidRPr="00646569">
              <w:rPr>
                <w:rFonts w:eastAsia="Times New Roman"/>
                <w:sz w:val="24"/>
                <w:szCs w:val="24"/>
                <w:lang w:bidi="ar-SA"/>
              </w:rPr>
              <w:t xml:space="preserve">Bryan </w:t>
            </w:r>
            <w:proofErr w:type="spellStart"/>
            <w:r w:rsidRPr="00646569">
              <w:rPr>
                <w:rFonts w:eastAsia="Times New Roman"/>
                <w:sz w:val="24"/>
                <w:szCs w:val="24"/>
                <w:lang w:bidi="ar-SA"/>
              </w:rPr>
              <w:t>Kluchar</w:t>
            </w:r>
            <w:proofErr w:type="spellEnd"/>
          </w:p>
        </w:tc>
        <w:tc>
          <w:tcPr>
            <w:tcW w:w="3150" w:type="dxa"/>
            <w:noWrap/>
            <w:hideMark/>
          </w:tcPr>
          <w:p w14:paraId="0D7C1C6E" w14:textId="77777777" w:rsidR="00325AB4" w:rsidRPr="00646569" w:rsidRDefault="00325AB4" w:rsidP="00325AB4">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sz w:val="24"/>
                <w:szCs w:val="24"/>
                <w:lang w:bidi="ar-SA"/>
              </w:rPr>
            </w:pPr>
            <w:r w:rsidRPr="00646569">
              <w:rPr>
                <w:rFonts w:eastAsia="Times New Roman"/>
                <w:sz w:val="24"/>
                <w:szCs w:val="24"/>
                <w:lang w:bidi="ar-SA"/>
              </w:rPr>
              <w:t>Division Planning Engineer</w:t>
            </w:r>
          </w:p>
        </w:tc>
      </w:tr>
      <w:tr w:rsidR="00325AB4" w:rsidRPr="00325AB4" w14:paraId="017145E8" w14:textId="77777777" w:rsidTr="005C3DAB">
        <w:trPr>
          <w:trHeight w:val="389"/>
          <w:jc w:val="center"/>
        </w:trPr>
        <w:tc>
          <w:tcPr>
            <w:cnfStyle w:val="001000000000" w:firstRow="0" w:lastRow="0" w:firstColumn="1" w:lastColumn="0" w:oddVBand="0" w:evenVBand="0" w:oddHBand="0" w:evenHBand="0" w:firstRowFirstColumn="0" w:firstRowLastColumn="0" w:lastRowFirstColumn="0" w:lastRowLastColumn="0"/>
            <w:tcW w:w="3798" w:type="dxa"/>
            <w:noWrap/>
            <w:hideMark/>
          </w:tcPr>
          <w:p w14:paraId="63685986" w14:textId="6D524E3E" w:rsidR="00325AB4" w:rsidRPr="00646569" w:rsidRDefault="00325AB4" w:rsidP="00325AB4">
            <w:pPr>
              <w:widowControl/>
              <w:autoSpaceDE/>
              <w:autoSpaceDN/>
              <w:rPr>
                <w:rFonts w:eastAsia="Times New Roman"/>
                <w:b w:val="0"/>
                <w:bCs w:val="0"/>
                <w:sz w:val="24"/>
                <w:szCs w:val="24"/>
                <w:lang w:bidi="ar-SA"/>
              </w:rPr>
            </w:pPr>
            <w:r w:rsidRPr="00646569">
              <w:rPr>
                <w:rFonts w:eastAsia="Times New Roman"/>
                <w:b w:val="0"/>
                <w:bCs w:val="0"/>
                <w:sz w:val="24"/>
                <w:szCs w:val="24"/>
                <w:lang w:bidi="ar-SA"/>
              </w:rPr>
              <w:t>Moore County Transportation Services Director</w:t>
            </w:r>
          </w:p>
        </w:tc>
        <w:tc>
          <w:tcPr>
            <w:tcW w:w="2610" w:type="dxa"/>
            <w:noWrap/>
            <w:hideMark/>
          </w:tcPr>
          <w:p w14:paraId="353F538E" w14:textId="77777777" w:rsidR="00325AB4" w:rsidRPr="00646569" w:rsidRDefault="00325AB4" w:rsidP="00325AB4">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sz w:val="24"/>
                <w:szCs w:val="24"/>
                <w:lang w:bidi="ar-SA"/>
              </w:rPr>
            </w:pPr>
            <w:r w:rsidRPr="00646569">
              <w:rPr>
                <w:rFonts w:eastAsia="Times New Roman"/>
                <w:sz w:val="24"/>
                <w:szCs w:val="24"/>
                <w:lang w:bidi="ar-SA"/>
              </w:rPr>
              <w:t>Sonja Biggs</w:t>
            </w:r>
          </w:p>
        </w:tc>
        <w:tc>
          <w:tcPr>
            <w:tcW w:w="3150" w:type="dxa"/>
            <w:noWrap/>
            <w:hideMark/>
          </w:tcPr>
          <w:p w14:paraId="59753B50" w14:textId="77777777" w:rsidR="00325AB4" w:rsidRPr="00646569" w:rsidRDefault="00325AB4" w:rsidP="00325AB4">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sz w:val="24"/>
                <w:szCs w:val="24"/>
                <w:lang w:bidi="ar-SA"/>
              </w:rPr>
            </w:pPr>
            <w:r w:rsidRPr="00646569">
              <w:rPr>
                <w:rFonts w:eastAsia="Times New Roman"/>
                <w:sz w:val="24"/>
                <w:szCs w:val="24"/>
                <w:lang w:bidi="ar-SA"/>
              </w:rPr>
              <w:t>Transportation Services Director</w:t>
            </w:r>
          </w:p>
        </w:tc>
      </w:tr>
    </w:tbl>
    <w:p w14:paraId="32D9D8E0" w14:textId="77777777" w:rsidR="00325AB4" w:rsidRDefault="00325AB4">
      <w:pPr>
        <w:spacing w:line="249" w:lineRule="auto"/>
        <w:rPr>
          <w:rFonts w:eastAsia="Times New Roman"/>
          <w:sz w:val="24"/>
          <w:szCs w:val="24"/>
          <w:lang w:bidi="ar-SA"/>
        </w:rPr>
      </w:pPr>
    </w:p>
    <w:p w14:paraId="63C8A3ED" w14:textId="77777777" w:rsidR="00623BA8" w:rsidRPr="00503CD7" w:rsidRDefault="00CF7F99">
      <w:pPr>
        <w:pStyle w:val="Heading1"/>
        <w:jc w:val="both"/>
        <w:rPr>
          <w:color w:val="365F91" w:themeColor="accent1" w:themeShade="BF"/>
        </w:rPr>
      </w:pPr>
      <w:r w:rsidRPr="00503CD7">
        <w:rPr>
          <w:color w:val="365F91" w:themeColor="accent1" w:themeShade="BF"/>
        </w:rPr>
        <w:t>FIXING AMERICA’S SURFACE TRANSPORTATION ACT (FAST ACT)</w:t>
      </w:r>
    </w:p>
    <w:p w14:paraId="2345A1E7" w14:textId="315501A8" w:rsidR="00623BA8" w:rsidRDefault="00CF7F99">
      <w:pPr>
        <w:pStyle w:val="BodyText"/>
        <w:spacing w:before="239"/>
        <w:ind w:left="300" w:right="756"/>
        <w:jc w:val="both"/>
      </w:pPr>
      <w:r>
        <w:t>This UPWP has been developed in accordance with the Fixing America’s Surface Transportation Act or FAST Act, which requires a planning process that is continuing, cooperative, and comprehensive for making transportation investment decisions in metropolitan</w:t>
      </w:r>
      <w:r>
        <w:rPr>
          <w:spacing w:val="-13"/>
        </w:rPr>
        <w:t xml:space="preserve"> </w:t>
      </w:r>
      <w:r>
        <w:t>areas.</w:t>
      </w:r>
      <w:r>
        <w:rPr>
          <w:spacing w:val="-13"/>
        </w:rPr>
        <w:t xml:space="preserve"> </w:t>
      </w:r>
      <w:r>
        <w:t>The</w:t>
      </w:r>
      <w:r>
        <w:rPr>
          <w:spacing w:val="-11"/>
        </w:rPr>
        <w:t xml:space="preserve"> </w:t>
      </w:r>
      <w:r>
        <w:t>FAST</w:t>
      </w:r>
      <w:r>
        <w:rPr>
          <w:spacing w:val="-14"/>
        </w:rPr>
        <w:t xml:space="preserve"> </w:t>
      </w:r>
      <w:r>
        <w:t>Act</w:t>
      </w:r>
      <w:r>
        <w:rPr>
          <w:spacing w:val="-14"/>
        </w:rPr>
        <w:t xml:space="preserve"> </w:t>
      </w:r>
      <w:r>
        <w:t>also</w:t>
      </w:r>
      <w:r>
        <w:rPr>
          <w:spacing w:val="-16"/>
        </w:rPr>
        <w:t xml:space="preserve"> </w:t>
      </w:r>
      <w:r>
        <w:t>encourages</w:t>
      </w:r>
      <w:r>
        <w:rPr>
          <w:spacing w:val="-12"/>
        </w:rPr>
        <w:t xml:space="preserve"> </w:t>
      </w:r>
      <w:r>
        <w:t>MPOs</w:t>
      </w:r>
      <w:r>
        <w:rPr>
          <w:spacing w:val="-12"/>
        </w:rPr>
        <w:t xml:space="preserve"> </w:t>
      </w:r>
      <w:r>
        <w:t>to</w:t>
      </w:r>
      <w:r>
        <w:rPr>
          <w:spacing w:val="-14"/>
        </w:rPr>
        <w:t xml:space="preserve"> </w:t>
      </w:r>
      <w:r>
        <w:t>consult</w:t>
      </w:r>
      <w:r>
        <w:rPr>
          <w:spacing w:val="-15"/>
        </w:rPr>
        <w:t xml:space="preserve"> </w:t>
      </w:r>
      <w:r>
        <w:t>with</w:t>
      </w:r>
      <w:r>
        <w:rPr>
          <w:spacing w:val="-12"/>
        </w:rPr>
        <w:t xml:space="preserve"> </w:t>
      </w:r>
      <w:r>
        <w:t>planning</w:t>
      </w:r>
      <w:r>
        <w:rPr>
          <w:spacing w:val="-12"/>
        </w:rPr>
        <w:t xml:space="preserve"> </w:t>
      </w:r>
      <w:r>
        <w:t>officials responsible for other types of planning activities affected by transportation, including areas</w:t>
      </w:r>
      <w:r>
        <w:rPr>
          <w:spacing w:val="-10"/>
        </w:rPr>
        <w:t xml:space="preserve"> </w:t>
      </w:r>
      <w:r>
        <w:t>pertaining</w:t>
      </w:r>
      <w:r>
        <w:rPr>
          <w:spacing w:val="-10"/>
        </w:rPr>
        <w:t xml:space="preserve"> </w:t>
      </w:r>
      <w:r>
        <w:t>to</w:t>
      </w:r>
      <w:r>
        <w:rPr>
          <w:spacing w:val="-10"/>
        </w:rPr>
        <w:t xml:space="preserve"> </w:t>
      </w:r>
      <w:r>
        <w:t>land</w:t>
      </w:r>
      <w:r>
        <w:rPr>
          <w:spacing w:val="-10"/>
        </w:rPr>
        <w:t xml:space="preserve"> </w:t>
      </w:r>
      <w:r>
        <w:t>development,</w:t>
      </w:r>
      <w:r>
        <w:rPr>
          <w:spacing w:val="-11"/>
        </w:rPr>
        <w:t xml:space="preserve"> </w:t>
      </w:r>
      <w:r>
        <w:t>environmental</w:t>
      </w:r>
      <w:r>
        <w:rPr>
          <w:spacing w:val="-8"/>
        </w:rPr>
        <w:t xml:space="preserve"> </w:t>
      </w:r>
      <w:r>
        <w:t>protection,</w:t>
      </w:r>
      <w:r>
        <w:rPr>
          <w:spacing w:val="-9"/>
        </w:rPr>
        <w:t xml:space="preserve"> </w:t>
      </w:r>
      <w:r>
        <w:t>economic</w:t>
      </w:r>
      <w:r>
        <w:rPr>
          <w:spacing w:val="-10"/>
        </w:rPr>
        <w:t xml:space="preserve"> </w:t>
      </w:r>
      <w:r>
        <w:t>development, etc.</w:t>
      </w:r>
      <w:r>
        <w:rPr>
          <w:spacing w:val="-9"/>
        </w:rPr>
        <w:t xml:space="preserve"> </w:t>
      </w:r>
      <w:r>
        <w:t>The</w:t>
      </w:r>
      <w:r>
        <w:rPr>
          <w:spacing w:val="-8"/>
        </w:rPr>
        <w:t xml:space="preserve"> </w:t>
      </w:r>
      <w:r w:rsidR="00F354B7">
        <w:t>Sandhills</w:t>
      </w:r>
      <w:r>
        <w:rPr>
          <w:spacing w:val="-8"/>
        </w:rPr>
        <w:t xml:space="preserve"> </w:t>
      </w:r>
      <w:r>
        <w:t>MPO</w:t>
      </w:r>
      <w:r>
        <w:rPr>
          <w:spacing w:val="-9"/>
        </w:rPr>
        <w:t xml:space="preserve"> </w:t>
      </w:r>
      <w:r>
        <w:t>strives</w:t>
      </w:r>
      <w:r>
        <w:rPr>
          <w:spacing w:val="-9"/>
        </w:rPr>
        <w:t xml:space="preserve"> </w:t>
      </w:r>
      <w:r>
        <w:t>to</w:t>
      </w:r>
      <w:r>
        <w:rPr>
          <w:spacing w:val="-9"/>
        </w:rPr>
        <w:t xml:space="preserve"> </w:t>
      </w:r>
      <w:r>
        <w:t>maintain</w:t>
      </w:r>
      <w:r>
        <w:rPr>
          <w:spacing w:val="-8"/>
        </w:rPr>
        <w:t xml:space="preserve"> </w:t>
      </w:r>
      <w:r>
        <w:t>a</w:t>
      </w:r>
      <w:r>
        <w:rPr>
          <w:spacing w:val="-8"/>
        </w:rPr>
        <w:t xml:space="preserve"> </w:t>
      </w:r>
      <w:r>
        <w:t>cooperative</w:t>
      </w:r>
      <w:r>
        <w:rPr>
          <w:spacing w:val="-10"/>
        </w:rPr>
        <w:t xml:space="preserve"> </w:t>
      </w:r>
      <w:r>
        <w:t>relationship</w:t>
      </w:r>
      <w:r>
        <w:rPr>
          <w:spacing w:val="-9"/>
        </w:rPr>
        <w:t xml:space="preserve"> </w:t>
      </w:r>
      <w:r>
        <w:t>with</w:t>
      </w:r>
      <w:r>
        <w:rPr>
          <w:spacing w:val="-9"/>
        </w:rPr>
        <w:t xml:space="preserve"> </w:t>
      </w:r>
      <w:r>
        <w:t>all</w:t>
      </w:r>
      <w:r>
        <w:rPr>
          <w:spacing w:val="-9"/>
        </w:rPr>
        <w:t xml:space="preserve"> </w:t>
      </w:r>
      <w:r>
        <w:t>of</w:t>
      </w:r>
      <w:r>
        <w:rPr>
          <w:spacing w:val="-8"/>
        </w:rPr>
        <w:t xml:space="preserve"> </w:t>
      </w:r>
      <w:r>
        <w:t>our local planning partners by including them as members of our TCC. Understanding that transportation issues impact all of these areas of concern, MPO staff works to balance these needs throughout our planning</w:t>
      </w:r>
      <w:r>
        <w:rPr>
          <w:spacing w:val="-2"/>
        </w:rPr>
        <w:t xml:space="preserve"> </w:t>
      </w:r>
      <w:r>
        <w:t>process.</w:t>
      </w:r>
    </w:p>
    <w:p w14:paraId="4160D67C" w14:textId="77777777" w:rsidR="00623BA8" w:rsidRDefault="00623BA8">
      <w:pPr>
        <w:pStyle w:val="BodyText"/>
        <w:spacing w:before="11"/>
        <w:rPr>
          <w:sz w:val="23"/>
        </w:rPr>
      </w:pPr>
    </w:p>
    <w:p w14:paraId="3B113C66" w14:textId="77777777" w:rsidR="00623BA8" w:rsidRDefault="00CF7F99">
      <w:pPr>
        <w:pStyle w:val="BodyText"/>
        <w:ind w:left="300" w:right="759"/>
        <w:jc w:val="both"/>
      </w:pPr>
      <w:r>
        <w:t>The FAST Act requires the metropolitan planning process to provide for consideration of projects and strategies that will promote and support the following planning factors:</w:t>
      </w:r>
    </w:p>
    <w:p w14:paraId="1F46D75E" w14:textId="77777777" w:rsidR="00623BA8" w:rsidRDefault="00623BA8">
      <w:pPr>
        <w:pStyle w:val="BodyText"/>
      </w:pPr>
    </w:p>
    <w:p w14:paraId="7BC10178" w14:textId="77777777" w:rsidR="00623BA8" w:rsidRDefault="00CF7F99">
      <w:pPr>
        <w:pStyle w:val="ListParagraph"/>
        <w:numPr>
          <w:ilvl w:val="0"/>
          <w:numId w:val="1"/>
        </w:numPr>
        <w:tabs>
          <w:tab w:val="left" w:pos="1021"/>
        </w:tabs>
        <w:ind w:right="758"/>
        <w:rPr>
          <w:sz w:val="24"/>
        </w:rPr>
      </w:pPr>
      <w:r>
        <w:rPr>
          <w:sz w:val="24"/>
        </w:rPr>
        <w:t>Support the economic vitality of the metropolitan area, especially by enabling global competitiveness, productivity, and</w:t>
      </w:r>
      <w:r>
        <w:rPr>
          <w:spacing w:val="-6"/>
          <w:sz w:val="24"/>
        </w:rPr>
        <w:t xml:space="preserve"> </w:t>
      </w:r>
      <w:r>
        <w:rPr>
          <w:sz w:val="24"/>
        </w:rPr>
        <w:t>efficiency;</w:t>
      </w:r>
    </w:p>
    <w:p w14:paraId="36624E02" w14:textId="77777777" w:rsidR="00623BA8" w:rsidRDefault="00CF7F99">
      <w:pPr>
        <w:pStyle w:val="ListParagraph"/>
        <w:numPr>
          <w:ilvl w:val="0"/>
          <w:numId w:val="1"/>
        </w:numPr>
        <w:tabs>
          <w:tab w:val="left" w:pos="1021"/>
        </w:tabs>
        <w:spacing w:before="1"/>
        <w:ind w:right="757"/>
        <w:rPr>
          <w:sz w:val="24"/>
        </w:rPr>
      </w:pPr>
      <w:r>
        <w:rPr>
          <w:sz w:val="24"/>
        </w:rPr>
        <w:t>Increase</w:t>
      </w:r>
      <w:r>
        <w:rPr>
          <w:spacing w:val="-7"/>
          <w:sz w:val="24"/>
        </w:rPr>
        <w:t xml:space="preserve"> </w:t>
      </w:r>
      <w:r>
        <w:rPr>
          <w:sz w:val="24"/>
        </w:rPr>
        <w:t>the</w:t>
      </w:r>
      <w:r>
        <w:rPr>
          <w:spacing w:val="-7"/>
          <w:sz w:val="24"/>
        </w:rPr>
        <w:t xml:space="preserve"> </w:t>
      </w:r>
      <w:r>
        <w:rPr>
          <w:sz w:val="24"/>
        </w:rPr>
        <w:t>safety</w:t>
      </w:r>
      <w:r>
        <w:rPr>
          <w:spacing w:val="-7"/>
          <w:sz w:val="24"/>
        </w:rPr>
        <w:t xml:space="preserve"> </w:t>
      </w:r>
      <w:r>
        <w:rPr>
          <w:sz w:val="24"/>
        </w:rPr>
        <w:t>of</w:t>
      </w:r>
      <w:r>
        <w:rPr>
          <w:spacing w:val="-8"/>
          <w:sz w:val="24"/>
        </w:rPr>
        <w:t xml:space="preserve"> </w:t>
      </w:r>
      <w:r>
        <w:rPr>
          <w:sz w:val="24"/>
        </w:rPr>
        <w:t>the</w:t>
      </w:r>
      <w:r>
        <w:rPr>
          <w:spacing w:val="-7"/>
          <w:sz w:val="24"/>
        </w:rPr>
        <w:t xml:space="preserve"> </w:t>
      </w:r>
      <w:r>
        <w:rPr>
          <w:sz w:val="24"/>
        </w:rPr>
        <w:t>transportation</w:t>
      </w:r>
      <w:r>
        <w:rPr>
          <w:spacing w:val="-8"/>
          <w:sz w:val="24"/>
        </w:rPr>
        <w:t xml:space="preserve"> </w:t>
      </w:r>
      <w:r>
        <w:rPr>
          <w:sz w:val="24"/>
        </w:rPr>
        <w:t>system</w:t>
      </w:r>
      <w:r>
        <w:rPr>
          <w:spacing w:val="-8"/>
          <w:sz w:val="24"/>
        </w:rPr>
        <w:t xml:space="preserve"> </w:t>
      </w:r>
      <w:r>
        <w:rPr>
          <w:sz w:val="24"/>
        </w:rPr>
        <w:t>for</w:t>
      </w:r>
      <w:r>
        <w:rPr>
          <w:spacing w:val="-8"/>
          <w:sz w:val="24"/>
        </w:rPr>
        <w:t xml:space="preserve"> </w:t>
      </w:r>
      <w:r>
        <w:rPr>
          <w:sz w:val="24"/>
        </w:rPr>
        <w:t>motorized</w:t>
      </w:r>
      <w:r>
        <w:rPr>
          <w:spacing w:val="-8"/>
          <w:sz w:val="24"/>
        </w:rPr>
        <w:t xml:space="preserve"> </w:t>
      </w:r>
      <w:r>
        <w:rPr>
          <w:sz w:val="24"/>
        </w:rPr>
        <w:t>and</w:t>
      </w:r>
      <w:r>
        <w:rPr>
          <w:spacing w:val="-8"/>
          <w:sz w:val="24"/>
        </w:rPr>
        <w:t xml:space="preserve"> </w:t>
      </w:r>
      <w:r>
        <w:rPr>
          <w:sz w:val="24"/>
        </w:rPr>
        <w:t>non-motorized users;</w:t>
      </w:r>
    </w:p>
    <w:p w14:paraId="74576E7A" w14:textId="77777777" w:rsidR="00623BA8" w:rsidRDefault="00CF7F99">
      <w:pPr>
        <w:pStyle w:val="ListParagraph"/>
        <w:numPr>
          <w:ilvl w:val="0"/>
          <w:numId w:val="1"/>
        </w:numPr>
        <w:tabs>
          <w:tab w:val="left" w:pos="1021"/>
        </w:tabs>
        <w:ind w:right="755"/>
        <w:rPr>
          <w:sz w:val="24"/>
        </w:rPr>
      </w:pPr>
      <w:r>
        <w:rPr>
          <w:sz w:val="24"/>
        </w:rPr>
        <w:t>Increase the security of the transportation system for motorized and non- motorized users;</w:t>
      </w:r>
    </w:p>
    <w:p w14:paraId="593630A9" w14:textId="77777777" w:rsidR="00623BA8" w:rsidRDefault="00CF7F99">
      <w:pPr>
        <w:pStyle w:val="ListParagraph"/>
        <w:numPr>
          <w:ilvl w:val="0"/>
          <w:numId w:val="1"/>
        </w:numPr>
        <w:tabs>
          <w:tab w:val="left" w:pos="1021"/>
        </w:tabs>
        <w:spacing w:before="1" w:line="289" w:lineRule="exact"/>
        <w:ind w:hanging="361"/>
        <w:rPr>
          <w:sz w:val="24"/>
        </w:rPr>
      </w:pPr>
      <w:r>
        <w:rPr>
          <w:sz w:val="24"/>
        </w:rPr>
        <w:t>Increase the accessibility and mobility of people and</w:t>
      </w:r>
      <w:r>
        <w:rPr>
          <w:spacing w:val="-4"/>
          <w:sz w:val="24"/>
        </w:rPr>
        <w:t xml:space="preserve"> </w:t>
      </w:r>
      <w:r>
        <w:rPr>
          <w:sz w:val="24"/>
        </w:rPr>
        <w:t>freight;</w:t>
      </w:r>
    </w:p>
    <w:p w14:paraId="0EF5A46E" w14:textId="77777777" w:rsidR="00623BA8" w:rsidRDefault="00CF7F99">
      <w:pPr>
        <w:pStyle w:val="ListParagraph"/>
        <w:numPr>
          <w:ilvl w:val="0"/>
          <w:numId w:val="1"/>
        </w:numPr>
        <w:tabs>
          <w:tab w:val="left" w:pos="1021"/>
        </w:tabs>
        <w:ind w:right="753"/>
        <w:rPr>
          <w:sz w:val="24"/>
        </w:rPr>
      </w:pPr>
      <w:r>
        <w:rPr>
          <w:sz w:val="24"/>
        </w:rPr>
        <w:t>Protect</w:t>
      </w:r>
      <w:r>
        <w:rPr>
          <w:spacing w:val="-8"/>
          <w:sz w:val="24"/>
        </w:rPr>
        <w:t xml:space="preserve"> </w:t>
      </w:r>
      <w:r>
        <w:rPr>
          <w:sz w:val="24"/>
        </w:rPr>
        <w:t>and</w:t>
      </w:r>
      <w:r>
        <w:rPr>
          <w:spacing w:val="-7"/>
          <w:sz w:val="24"/>
        </w:rPr>
        <w:t xml:space="preserve"> </w:t>
      </w:r>
      <w:r>
        <w:rPr>
          <w:sz w:val="24"/>
        </w:rPr>
        <w:t>enhance</w:t>
      </w:r>
      <w:r>
        <w:rPr>
          <w:spacing w:val="-5"/>
          <w:sz w:val="24"/>
        </w:rPr>
        <w:t xml:space="preserve"> </w:t>
      </w:r>
      <w:r>
        <w:rPr>
          <w:sz w:val="24"/>
        </w:rPr>
        <w:t>the</w:t>
      </w:r>
      <w:r>
        <w:rPr>
          <w:spacing w:val="-5"/>
          <w:sz w:val="24"/>
        </w:rPr>
        <w:t xml:space="preserve"> </w:t>
      </w:r>
      <w:r>
        <w:rPr>
          <w:sz w:val="24"/>
        </w:rPr>
        <w:t>environment,</w:t>
      </w:r>
      <w:r>
        <w:rPr>
          <w:spacing w:val="-8"/>
          <w:sz w:val="24"/>
        </w:rPr>
        <w:t xml:space="preserve"> </w:t>
      </w:r>
      <w:r>
        <w:rPr>
          <w:sz w:val="24"/>
        </w:rPr>
        <w:t>promote</w:t>
      </w:r>
      <w:r>
        <w:rPr>
          <w:spacing w:val="-6"/>
          <w:sz w:val="24"/>
        </w:rPr>
        <w:t xml:space="preserve"> </w:t>
      </w:r>
      <w:r>
        <w:rPr>
          <w:sz w:val="24"/>
        </w:rPr>
        <w:t>energy</w:t>
      </w:r>
      <w:r>
        <w:rPr>
          <w:spacing w:val="-6"/>
          <w:sz w:val="24"/>
        </w:rPr>
        <w:t xml:space="preserve"> </w:t>
      </w:r>
      <w:r>
        <w:rPr>
          <w:sz w:val="24"/>
        </w:rPr>
        <w:t>conservation,</w:t>
      </w:r>
      <w:r>
        <w:rPr>
          <w:spacing w:val="-7"/>
          <w:sz w:val="24"/>
        </w:rPr>
        <w:t xml:space="preserve"> </w:t>
      </w:r>
      <w:r>
        <w:rPr>
          <w:sz w:val="24"/>
        </w:rPr>
        <w:t>improve</w:t>
      </w:r>
      <w:r>
        <w:rPr>
          <w:spacing w:val="-5"/>
          <w:sz w:val="24"/>
        </w:rPr>
        <w:t xml:space="preserve"> </w:t>
      </w:r>
      <w:r>
        <w:rPr>
          <w:sz w:val="24"/>
        </w:rPr>
        <w:t>the quality</w:t>
      </w:r>
      <w:r>
        <w:rPr>
          <w:spacing w:val="-16"/>
          <w:sz w:val="24"/>
        </w:rPr>
        <w:t xml:space="preserve"> </w:t>
      </w:r>
      <w:r>
        <w:rPr>
          <w:sz w:val="24"/>
        </w:rPr>
        <w:t>of</w:t>
      </w:r>
      <w:r>
        <w:rPr>
          <w:spacing w:val="-15"/>
          <w:sz w:val="24"/>
        </w:rPr>
        <w:t xml:space="preserve"> </w:t>
      </w:r>
      <w:r>
        <w:rPr>
          <w:sz w:val="24"/>
        </w:rPr>
        <w:t>life,</w:t>
      </w:r>
      <w:r>
        <w:rPr>
          <w:spacing w:val="-16"/>
          <w:sz w:val="24"/>
        </w:rPr>
        <w:t xml:space="preserve"> </w:t>
      </w:r>
      <w:r>
        <w:rPr>
          <w:sz w:val="24"/>
        </w:rPr>
        <w:t>and</w:t>
      </w:r>
      <w:r>
        <w:rPr>
          <w:spacing w:val="-15"/>
          <w:sz w:val="24"/>
        </w:rPr>
        <w:t xml:space="preserve"> </w:t>
      </w:r>
      <w:r>
        <w:rPr>
          <w:sz w:val="24"/>
        </w:rPr>
        <w:t>promote</w:t>
      </w:r>
      <w:r>
        <w:rPr>
          <w:spacing w:val="-14"/>
          <w:sz w:val="24"/>
        </w:rPr>
        <w:t xml:space="preserve"> </w:t>
      </w:r>
      <w:r>
        <w:rPr>
          <w:sz w:val="24"/>
        </w:rPr>
        <w:t>consistency</w:t>
      </w:r>
      <w:r>
        <w:rPr>
          <w:spacing w:val="-15"/>
          <w:sz w:val="24"/>
        </w:rPr>
        <w:t xml:space="preserve"> </w:t>
      </w:r>
      <w:r>
        <w:rPr>
          <w:sz w:val="24"/>
        </w:rPr>
        <w:t>between</w:t>
      </w:r>
      <w:r>
        <w:rPr>
          <w:spacing w:val="-14"/>
          <w:sz w:val="24"/>
        </w:rPr>
        <w:t xml:space="preserve"> </w:t>
      </w:r>
      <w:r>
        <w:rPr>
          <w:sz w:val="24"/>
        </w:rPr>
        <w:t>transportation</w:t>
      </w:r>
      <w:r>
        <w:rPr>
          <w:spacing w:val="-15"/>
          <w:sz w:val="24"/>
        </w:rPr>
        <w:t xml:space="preserve"> </w:t>
      </w:r>
      <w:r>
        <w:rPr>
          <w:sz w:val="24"/>
        </w:rPr>
        <w:t>improvements</w:t>
      </w:r>
      <w:r>
        <w:rPr>
          <w:spacing w:val="-14"/>
          <w:sz w:val="24"/>
        </w:rPr>
        <w:t xml:space="preserve"> </w:t>
      </w:r>
      <w:r>
        <w:rPr>
          <w:sz w:val="24"/>
        </w:rPr>
        <w:t>and State and local planned growth and economic development</w:t>
      </w:r>
      <w:r>
        <w:rPr>
          <w:spacing w:val="-14"/>
          <w:sz w:val="24"/>
        </w:rPr>
        <w:t xml:space="preserve"> </w:t>
      </w:r>
      <w:r>
        <w:rPr>
          <w:sz w:val="24"/>
        </w:rPr>
        <w:t>patterns;</w:t>
      </w:r>
    </w:p>
    <w:p w14:paraId="00B1CC0F" w14:textId="77777777" w:rsidR="00623BA8" w:rsidRDefault="00CF7F99">
      <w:pPr>
        <w:pStyle w:val="ListParagraph"/>
        <w:numPr>
          <w:ilvl w:val="0"/>
          <w:numId w:val="1"/>
        </w:numPr>
        <w:tabs>
          <w:tab w:val="left" w:pos="1021"/>
        </w:tabs>
        <w:ind w:right="759"/>
        <w:rPr>
          <w:sz w:val="24"/>
        </w:rPr>
      </w:pPr>
      <w:r>
        <w:rPr>
          <w:sz w:val="24"/>
        </w:rPr>
        <w:t>Enhance</w:t>
      </w:r>
      <w:r>
        <w:rPr>
          <w:spacing w:val="-8"/>
          <w:sz w:val="24"/>
        </w:rPr>
        <w:t xml:space="preserve"> </w:t>
      </w:r>
      <w:r>
        <w:rPr>
          <w:sz w:val="24"/>
        </w:rPr>
        <w:t>the</w:t>
      </w:r>
      <w:r>
        <w:rPr>
          <w:spacing w:val="-8"/>
          <w:sz w:val="24"/>
        </w:rPr>
        <w:t xml:space="preserve"> </w:t>
      </w:r>
      <w:r>
        <w:rPr>
          <w:sz w:val="24"/>
        </w:rPr>
        <w:t>integration</w:t>
      </w:r>
      <w:r>
        <w:rPr>
          <w:spacing w:val="-8"/>
          <w:sz w:val="24"/>
        </w:rPr>
        <w:t xml:space="preserve"> </w:t>
      </w:r>
      <w:r>
        <w:rPr>
          <w:sz w:val="24"/>
        </w:rPr>
        <w:t>and</w:t>
      </w:r>
      <w:r>
        <w:rPr>
          <w:spacing w:val="-8"/>
          <w:sz w:val="24"/>
        </w:rPr>
        <w:t xml:space="preserve"> </w:t>
      </w:r>
      <w:r>
        <w:rPr>
          <w:sz w:val="24"/>
        </w:rPr>
        <w:t>connectivity</w:t>
      </w:r>
      <w:r>
        <w:rPr>
          <w:spacing w:val="-9"/>
          <w:sz w:val="24"/>
        </w:rPr>
        <w:t xml:space="preserve"> </w:t>
      </w:r>
      <w:r>
        <w:rPr>
          <w:sz w:val="24"/>
        </w:rPr>
        <w:t>of</w:t>
      </w:r>
      <w:r>
        <w:rPr>
          <w:spacing w:val="-8"/>
          <w:sz w:val="24"/>
        </w:rPr>
        <w:t xml:space="preserve"> </w:t>
      </w:r>
      <w:r>
        <w:rPr>
          <w:sz w:val="24"/>
        </w:rPr>
        <w:t>the</w:t>
      </w:r>
      <w:r>
        <w:rPr>
          <w:spacing w:val="-8"/>
          <w:sz w:val="24"/>
        </w:rPr>
        <w:t xml:space="preserve"> </w:t>
      </w:r>
      <w:r>
        <w:rPr>
          <w:sz w:val="24"/>
        </w:rPr>
        <w:t>transportation</w:t>
      </w:r>
      <w:r>
        <w:rPr>
          <w:spacing w:val="-9"/>
          <w:sz w:val="24"/>
        </w:rPr>
        <w:t xml:space="preserve"> </w:t>
      </w:r>
      <w:r>
        <w:rPr>
          <w:sz w:val="24"/>
        </w:rPr>
        <w:t>system,</w:t>
      </w:r>
      <w:r>
        <w:rPr>
          <w:spacing w:val="-9"/>
          <w:sz w:val="24"/>
        </w:rPr>
        <w:t xml:space="preserve"> </w:t>
      </w:r>
      <w:r>
        <w:rPr>
          <w:sz w:val="24"/>
        </w:rPr>
        <w:t>across</w:t>
      </w:r>
      <w:r>
        <w:rPr>
          <w:spacing w:val="-8"/>
          <w:sz w:val="24"/>
        </w:rPr>
        <w:t xml:space="preserve"> </w:t>
      </w:r>
      <w:r>
        <w:rPr>
          <w:sz w:val="24"/>
        </w:rPr>
        <w:t>and between modes, for people and</w:t>
      </w:r>
      <w:r>
        <w:rPr>
          <w:spacing w:val="-6"/>
          <w:sz w:val="24"/>
        </w:rPr>
        <w:t xml:space="preserve"> </w:t>
      </w:r>
      <w:r>
        <w:rPr>
          <w:sz w:val="24"/>
        </w:rPr>
        <w:t>freight;</w:t>
      </w:r>
    </w:p>
    <w:p w14:paraId="3FEE027D" w14:textId="77777777" w:rsidR="00623BA8" w:rsidRDefault="00CF7F99">
      <w:pPr>
        <w:pStyle w:val="ListParagraph"/>
        <w:numPr>
          <w:ilvl w:val="0"/>
          <w:numId w:val="1"/>
        </w:numPr>
        <w:tabs>
          <w:tab w:val="left" w:pos="1021"/>
        </w:tabs>
        <w:spacing w:before="1"/>
        <w:ind w:hanging="361"/>
        <w:rPr>
          <w:sz w:val="24"/>
        </w:rPr>
      </w:pPr>
      <w:r>
        <w:rPr>
          <w:sz w:val="24"/>
        </w:rPr>
        <w:t>Promote efficient system management and operation;</w:t>
      </w:r>
      <w:r>
        <w:rPr>
          <w:spacing w:val="-8"/>
          <w:sz w:val="24"/>
        </w:rPr>
        <w:t xml:space="preserve"> </w:t>
      </w:r>
      <w:r>
        <w:rPr>
          <w:sz w:val="24"/>
        </w:rPr>
        <w:t>and</w:t>
      </w:r>
    </w:p>
    <w:p w14:paraId="28E2413E" w14:textId="77777777" w:rsidR="00623BA8" w:rsidRDefault="00CF7F99">
      <w:pPr>
        <w:pStyle w:val="ListParagraph"/>
        <w:numPr>
          <w:ilvl w:val="0"/>
          <w:numId w:val="1"/>
        </w:numPr>
        <w:tabs>
          <w:tab w:val="left" w:pos="1021"/>
        </w:tabs>
        <w:spacing w:line="289" w:lineRule="exact"/>
        <w:ind w:hanging="361"/>
        <w:rPr>
          <w:sz w:val="24"/>
        </w:rPr>
      </w:pPr>
      <w:r>
        <w:rPr>
          <w:sz w:val="24"/>
        </w:rPr>
        <w:t>Emphasize the preservation of the existing transportation system;</w:t>
      </w:r>
      <w:r>
        <w:rPr>
          <w:spacing w:val="-7"/>
          <w:sz w:val="24"/>
        </w:rPr>
        <w:t xml:space="preserve"> </w:t>
      </w:r>
      <w:r>
        <w:rPr>
          <w:sz w:val="24"/>
        </w:rPr>
        <w:t>and</w:t>
      </w:r>
    </w:p>
    <w:p w14:paraId="0AED9F93" w14:textId="77777777" w:rsidR="00623BA8" w:rsidRDefault="00CF7F99">
      <w:pPr>
        <w:pStyle w:val="ListParagraph"/>
        <w:numPr>
          <w:ilvl w:val="0"/>
          <w:numId w:val="1"/>
        </w:numPr>
        <w:tabs>
          <w:tab w:val="left" w:pos="1021"/>
        </w:tabs>
        <w:ind w:right="759"/>
        <w:rPr>
          <w:sz w:val="24"/>
        </w:rPr>
      </w:pPr>
      <w:r>
        <w:rPr>
          <w:sz w:val="24"/>
        </w:rPr>
        <w:t>Improve the resiliency and reliability of the transportation system and reduce or mitigate stormwater impacts of surface transportation;</w:t>
      </w:r>
      <w:r>
        <w:rPr>
          <w:spacing w:val="-8"/>
          <w:sz w:val="24"/>
        </w:rPr>
        <w:t xml:space="preserve"> </w:t>
      </w:r>
      <w:r>
        <w:rPr>
          <w:sz w:val="24"/>
        </w:rPr>
        <w:t>and</w:t>
      </w:r>
    </w:p>
    <w:p w14:paraId="590F78C8" w14:textId="77777777" w:rsidR="00623BA8" w:rsidRDefault="00CF7F99">
      <w:pPr>
        <w:pStyle w:val="ListParagraph"/>
        <w:numPr>
          <w:ilvl w:val="0"/>
          <w:numId w:val="1"/>
        </w:numPr>
        <w:tabs>
          <w:tab w:val="left" w:pos="1021"/>
        </w:tabs>
        <w:spacing w:before="1"/>
        <w:ind w:hanging="361"/>
        <w:rPr>
          <w:sz w:val="24"/>
        </w:rPr>
      </w:pPr>
      <w:r>
        <w:rPr>
          <w:sz w:val="24"/>
        </w:rPr>
        <w:t>Enhance travel and</w:t>
      </w:r>
      <w:r>
        <w:rPr>
          <w:spacing w:val="-1"/>
          <w:sz w:val="24"/>
        </w:rPr>
        <w:t xml:space="preserve"> </w:t>
      </w:r>
      <w:r>
        <w:rPr>
          <w:sz w:val="24"/>
        </w:rPr>
        <w:t>tourism.</w:t>
      </w:r>
    </w:p>
    <w:p w14:paraId="41997B34" w14:textId="77777777" w:rsidR="00623BA8" w:rsidRDefault="00623BA8">
      <w:pPr>
        <w:pStyle w:val="BodyText"/>
        <w:spacing w:before="11"/>
        <w:rPr>
          <w:sz w:val="23"/>
        </w:rPr>
      </w:pPr>
    </w:p>
    <w:p w14:paraId="38185EF8" w14:textId="0FE139C9" w:rsidR="00623BA8" w:rsidRDefault="00CF7F99">
      <w:pPr>
        <w:pStyle w:val="BodyText"/>
        <w:ind w:left="300" w:right="762"/>
        <w:jc w:val="both"/>
      </w:pPr>
      <w:r>
        <w:lastRenderedPageBreak/>
        <w:t xml:space="preserve">Each work element within the UPWP satisfies at least one of these ten factors. </w:t>
      </w:r>
    </w:p>
    <w:p w14:paraId="1A002B36" w14:textId="77777777" w:rsidR="00623BA8" w:rsidRDefault="00623BA8">
      <w:pPr>
        <w:pStyle w:val="BodyText"/>
        <w:spacing w:before="1"/>
      </w:pPr>
    </w:p>
    <w:p w14:paraId="74FF18B6" w14:textId="5B93AF6D" w:rsidR="00623BA8" w:rsidRDefault="00CF7F99" w:rsidP="005C3DAB">
      <w:pPr>
        <w:pStyle w:val="BodyText"/>
        <w:ind w:left="300" w:right="754"/>
        <w:jc w:val="both"/>
      </w:pPr>
      <w:r>
        <w:t>Citizen</w:t>
      </w:r>
      <w:r>
        <w:rPr>
          <w:spacing w:val="-6"/>
        </w:rPr>
        <w:t xml:space="preserve"> </w:t>
      </w:r>
      <w:r>
        <w:t>involvement</w:t>
      </w:r>
      <w:r>
        <w:rPr>
          <w:spacing w:val="-7"/>
        </w:rPr>
        <w:t xml:space="preserve"> </w:t>
      </w:r>
      <w:r>
        <w:t>is</w:t>
      </w:r>
      <w:r>
        <w:rPr>
          <w:spacing w:val="-6"/>
        </w:rPr>
        <w:t xml:space="preserve"> </w:t>
      </w:r>
      <w:r>
        <w:t>a</w:t>
      </w:r>
      <w:r>
        <w:rPr>
          <w:spacing w:val="-5"/>
        </w:rPr>
        <w:t xml:space="preserve"> </w:t>
      </w:r>
      <w:r>
        <w:t>vital</w:t>
      </w:r>
      <w:r>
        <w:rPr>
          <w:spacing w:val="-6"/>
        </w:rPr>
        <w:t xml:space="preserve"> </w:t>
      </w:r>
      <w:r>
        <w:t>component</w:t>
      </w:r>
      <w:r>
        <w:rPr>
          <w:spacing w:val="-7"/>
        </w:rPr>
        <w:t xml:space="preserve"> </w:t>
      </w:r>
      <w:r>
        <w:t>of</w:t>
      </w:r>
      <w:r>
        <w:rPr>
          <w:spacing w:val="-5"/>
        </w:rPr>
        <w:t xml:space="preserve"> </w:t>
      </w:r>
      <w:r>
        <w:t>FAST</w:t>
      </w:r>
      <w:r>
        <w:rPr>
          <w:spacing w:val="-7"/>
        </w:rPr>
        <w:t xml:space="preserve"> </w:t>
      </w:r>
      <w:r>
        <w:t>Act</w:t>
      </w:r>
      <w:r>
        <w:rPr>
          <w:spacing w:val="-6"/>
        </w:rPr>
        <w:t xml:space="preserve"> </w:t>
      </w:r>
      <w:r>
        <w:t>compliance.</w:t>
      </w:r>
      <w:r>
        <w:rPr>
          <w:spacing w:val="-7"/>
        </w:rPr>
        <w:t xml:space="preserve"> </w:t>
      </w:r>
      <w:r>
        <w:t>As</w:t>
      </w:r>
      <w:r>
        <w:rPr>
          <w:spacing w:val="-6"/>
        </w:rPr>
        <w:t xml:space="preserve"> </w:t>
      </w:r>
      <w:r>
        <w:t>such,</w:t>
      </w:r>
      <w:r>
        <w:rPr>
          <w:spacing w:val="-6"/>
        </w:rPr>
        <w:t xml:space="preserve"> </w:t>
      </w:r>
      <w:r>
        <w:t>resources</w:t>
      </w:r>
      <w:r>
        <w:rPr>
          <w:spacing w:val="-6"/>
        </w:rPr>
        <w:t xml:space="preserve"> </w:t>
      </w:r>
      <w:r>
        <w:t xml:space="preserve">and activities are included within this UPWP to implement the </w:t>
      </w:r>
      <w:r w:rsidR="00F354B7">
        <w:t>Sandhills</w:t>
      </w:r>
      <w:r>
        <w:t xml:space="preserve"> MPO’s Public Involvement Plan. As a component of our Public Involvement Plan, the </w:t>
      </w:r>
      <w:r w:rsidR="00F354B7">
        <w:t>Sandhills</w:t>
      </w:r>
      <w:r>
        <w:t xml:space="preserve"> MPO website will be maintained on a regular basis to broadcast information on MPO activities and to encourage community involvement in the MPO process. The MPO will also</w:t>
      </w:r>
      <w:r>
        <w:rPr>
          <w:spacing w:val="18"/>
        </w:rPr>
        <w:t xml:space="preserve"> </w:t>
      </w:r>
      <w:r>
        <w:t>proactively</w:t>
      </w:r>
      <w:r>
        <w:rPr>
          <w:spacing w:val="20"/>
        </w:rPr>
        <w:t xml:space="preserve"> </w:t>
      </w:r>
      <w:r>
        <w:t>notify</w:t>
      </w:r>
      <w:r>
        <w:rPr>
          <w:spacing w:val="16"/>
        </w:rPr>
        <w:t xml:space="preserve"> </w:t>
      </w:r>
      <w:r>
        <w:t>citizens</w:t>
      </w:r>
      <w:r>
        <w:rPr>
          <w:spacing w:val="21"/>
        </w:rPr>
        <w:t xml:space="preserve"> </w:t>
      </w:r>
      <w:r>
        <w:t>of</w:t>
      </w:r>
      <w:r>
        <w:rPr>
          <w:spacing w:val="18"/>
        </w:rPr>
        <w:t xml:space="preserve"> </w:t>
      </w:r>
      <w:r>
        <w:t>plans</w:t>
      </w:r>
      <w:r>
        <w:rPr>
          <w:spacing w:val="18"/>
        </w:rPr>
        <w:t xml:space="preserve"> </w:t>
      </w:r>
      <w:r>
        <w:t>and</w:t>
      </w:r>
      <w:r>
        <w:rPr>
          <w:spacing w:val="18"/>
        </w:rPr>
        <w:t xml:space="preserve"> </w:t>
      </w:r>
      <w:r>
        <w:t>activities</w:t>
      </w:r>
      <w:r>
        <w:rPr>
          <w:spacing w:val="21"/>
        </w:rPr>
        <w:t xml:space="preserve"> </w:t>
      </w:r>
      <w:r>
        <w:t>on</w:t>
      </w:r>
      <w:r>
        <w:rPr>
          <w:spacing w:val="18"/>
        </w:rPr>
        <w:t xml:space="preserve"> </w:t>
      </w:r>
      <w:r>
        <w:t>a</w:t>
      </w:r>
      <w:r>
        <w:rPr>
          <w:spacing w:val="20"/>
        </w:rPr>
        <w:t xml:space="preserve"> </w:t>
      </w:r>
      <w:r>
        <w:t>regular</w:t>
      </w:r>
      <w:r>
        <w:rPr>
          <w:spacing w:val="18"/>
        </w:rPr>
        <w:t xml:space="preserve"> </w:t>
      </w:r>
      <w:r>
        <w:t>basis</w:t>
      </w:r>
      <w:r>
        <w:rPr>
          <w:spacing w:val="20"/>
        </w:rPr>
        <w:t xml:space="preserve"> </w:t>
      </w:r>
      <w:r>
        <w:t>through</w:t>
      </w:r>
      <w:r>
        <w:rPr>
          <w:spacing w:val="18"/>
        </w:rPr>
        <w:t xml:space="preserve"> </w:t>
      </w:r>
      <w:r>
        <w:t>public</w:t>
      </w:r>
      <w:r w:rsidR="005C3DAB">
        <w:t xml:space="preserve"> </w:t>
      </w:r>
      <w:r>
        <w:t>notices,</w:t>
      </w:r>
      <w:r>
        <w:rPr>
          <w:spacing w:val="-7"/>
        </w:rPr>
        <w:t xml:space="preserve"> </w:t>
      </w:r>
      <w:r>
        <w:t>press</w:t>
      </w:r>
      <w:r>
        <w:rPr>
          <w:spacing w:val="-6"/>
        </w:rPr>
        <w:t xml:space="preserve"> </w:t>
      </w:r>
      <w:r>
        <w:t>releases,</w:t>
      </w:r>
      <w:r>
        <w:rPr>
          <w:spacing w:val="-10"/>
        </w:rPr>
        <w:t xml:space="preserve"> </w:t>
      </w:r>
      <w:r>
        <w:t>social</w:t>
      </w:r>
      <w:r>
        <w:rPr>
          <w:spacing w:val="-6"/>
        </w:rPr>
        <w:t xml:space="preserve"> </w:t>
      </w:r>
      <w:r>
        <w:t>media,</w:t>
      </w:r>
      <w:r>
        <w:rPr>
          <w:spacing w:val="-7"/>
        </w:rPr>
        <w:t xml:space="preserve"> </w:t>
      </w:r>
      <w:r>
        <w:t>and</w:t>
      </w:r>
      <w:r>
        <w:rPr>
          <w:spacing w:val="-7"/>
        </w:rPr>
        <w:t xml:space="preserve"> </w:t>
      </w:r>
      <w:r>
        <w:t>other</w:t>
      </w:r>
      <w:r>
        <w:rPr>
          <w:spacing w:val="-7"/>
        </w:rPr>
        <w:t xml:space="preserve"> </w:t>
      </w:r>
      <w:r>
        <w:t>commonly</w:t>
      </w:r>
      <w:r>
        <w:rPr>
          <w:spacing w:val="-3"/>
        </w:rPr>
        <w:t xml:space="preserve"> </w:t>
      </w:r>
      <w:r>
        <w:t>used</w:t>
      </w:r>
      <w:r>
        <w:rPr>
          <w:spacing w:val="-7"/>
        </w:rPr>
        <w:t xml:space="preserve"> </w:t>
      </w:r>
      <w:r>
        <w:t>media</w:t>
      </w:r>
      <w:r>
        <w:rPr>
          <w:spacing w:val="-6"/>
        </w:rPr>
        <w:t xml:space="preserve"> </w:t>
      </w:r>
      <w:r>
        <w:t>outlets</w:t>
      </w:r>
      <w:r>
        <w:rPr>
          <w:spacing w:val="-6"/>
        </w:rPr>
        <w:t xml:space="preserve"> </w:t>
      </w:r>
      <w:r>
        <w:t>and</w:t>
      </w:r>
      <w:r>
        <w:rPr>
          <w:spacing w:val="-7"/>
        </w:rPr>
        <w:t xml:space="preserve"> </w:t>
      </w:r>
      <w:r>
        <w:t>public presentations.</w:t>
      </w:r>
    </w:p>
    <w:p w14:paraId="79640117" w14:textId="77777777" w:rsidR="00623BA8" w:rsidRDefault="00623BA8">
      <w:pPr>
        <w:pStyle w:val="BodyText"/>
      </w:pPr>
    </w:p>
    <w:p w14:paraId="0C8ABCAE" w14:textId="77777777" w:rsidR="00623BA8" w:rsidRDefault="00CF7F99">
      <w:pPr>
        <w:pStyle w:val="BodyText"/>
        <w:ind w:left="300" w:right="758"/>
        <w:jc w:val="both"/>
      </w:pPr>
      <w:r>
        <w:t>All MPO plans and programs comply with the public participation provisions of Title VI which states:</w:t>
      </w:r>
    </w:p>
    <w:p w14:paraId="41751349" w14:textId="77777777" w:rsidR="00623BA8" w:rsidRDefault="00623BA8">
      <w:pPr>
        <w:pStyle w:val="BodyText"/>
        <w:spacing w:before="11"/>
        <w:rPr>
          <w:sz w:val="23"/>
        </w:rPr>
      </w:pPr>
    </w:p>
    <w:p w14:paraId="4371BA93" w14:textId="2F92E481" w:rsidR="00623BA8" w:rsidRDefault="00CF7F99">
      <w:pPr>
        <w:pStyle w:val="BodyText"/>
        <w:spacing w:before="1"/>
        <w:ind w:left="300" w:right="757"/>
        <w:jc w:val="both"/>
      </w:pPr>
      <w:r>
        <w:t>“[n]o person in the United States shall, on grounds of race, color, or national origin, be excluded</w:t>
      </w:r>
      <w:r>
        <w:rPr>
          <w:spacing w:val="-17"/>
        </w:rPr>
        <w:t xml:space="preserve"> </w:t>
      </w:r>
      <w:r>
        <w:t>from</w:t>
      </w:r>
      <w:r>
        <w:rPr>
          <w:spacing w:val="-18"/>
        </w:rPr>
        <w:t xml:space="preserve"> </w:t>
      </w:r>
      <w:r>
        <w:t>participation</w:t>
      </w:r>
      <w:r>
        <w:rPr>
          <w:spacing w:val="-17"/>
        </w:rPr>
        <w:t xml:space="preserve"> </w:t>
      </w:r>
      <w:r>
        <w:t>in,</w:t>
      </w:r>
      <w:r>
        <w:rPr>
          <w:spacing w:val="-17"/>
        </w:rPr>
        <w:t xml:space="preserve"> </w:t>
      </w:r>
      <w:r>
        <w:t>be</w:t>
      </w:r>
      <w:r>
        <w:rPr>
          <w:spacing w:val="-18"/>
        </w:rPr>
        <w:t xml:space="preserve"> </w:t>
      </w:r>
      <w:r>
        <w:t>denied</w:t>
      </w:r>
      <w:r>
        <w:rPr>
          <w:spacing w:val="-18"/>
        </w:rPr>
        <w:t xml:space="preserve"> </w:t>
      </w:r>
      <w:r>
        <w:t>the</w:t>
      </w:r>
      <w:r>
        <w:rPr>
          <w:spacing w:val="-16"/>
        </w:rPr>
        <w:t xml:space="preserve"> </w:t>
      </w:r>
      <w:r>
        <w:t>benefits</w:t>
      </w:r>
      <w:r>
        <w:rPr>
          <w:spacing w:val="-17"/>
        </w:rPr>
        <w:t xml:space="preserve"> </w:t>
      </w:r>
      <w:r>
        <w:t>of,</w:t>
      </w:r>
      <w:r>
        <w:rPr>
          <w:spacing w:val="-19"/>
        </w:rPr>
        <w:t xml:space="preserve"> </w:t>
      </w:r>
      <w:r>
        <w:t>or</w:t>
      </w:r>
      <w:r>
        <w:rPr>
          <w:spacing w:val="-18"/>
        </w:rPr>
        <w:t xml:space="preserve"> </w:t>
      </w:r>
      <w:r>
        <w:t>be</w:t>
      </w:r>
      <w:r>
        <w:rPr>
          <w:spacing w:val="-20"/>
        </w:rPr>
        <w:t xml:space="preserve"> </w:t>
      </w:r>
      <w:r>
        <w:t>subjected</w:t>
      </w:r>
      <w:r>
        <w:rPr>
          <w:spacing w:val="-18"/>
        </w:rPr>
        <w:t xml:space="preserve"> </w:t>
      </w:r>
      <w:r>
        <w:t>to</w:t>
      </w:r>
      <w:r>
        <w:rPr>
          <w:spacing w:val="-18"/>
        </w:rPr>
        <w:t xml:space="preserve"> </w:t>
      </w:r>
      <w:r>
        <w:t>discrimination under any program or activity receiving federal financial</w:t>
      </w:r>
      <w:r>
        <w:rPr>
          <w:spacing w:val="-10"/>
        </w:rPr>
        <w:t xml:space="preserve"> </w:t>
      </w:r>
      <w:r>
        <w:t>assistance."</w:t>
      </w:r>
    </w:p>
    <w:p w14:paraId="7D0F782F" w14:textId="77777777" w:rsidR="00623BA8" w:rsidRDefault="00623BA8">
      <w:pPr>
        <w:pStyle w:val="BodyText"/>
        <w:rPr>
          <w:sz w:val="34"/>
        </w:rPr>
      </w:pPr>
    </w:p>
    <w:p w14:paraId="55829AA9" w14:textId="77777777" w:rsidR="00623BA8" w:rsidRPr="00503CD7" w:rsidRDefault="00CF7F99">
      <w:pPr>
        <w:pStyle w:val="Heading1"/>
        <w:spacing w:before="0"/>
        <w:jc w:val="both"/>
        <w:rPr>
          <w:color w:val="365F91" w:themeColor="accent1" w:themeShade="BF"/>
        </w:rPr>
      </w:pPr>
      <w:bookmarkStart w:id="0" w:name="_bookmark3"/>
      <w:bookmarkEnd w:id="0"/>
      <w:r w:rsidRPr="00503CD7">
        <w:rPr>
          <w:color w:val="365F91" w:themeColor="accent1" w:themeShade="BF"/>
        </w:rPr>
        <w:t>BUDGET SUMMARY</w:t>
      </w:r>
    </w:p>
    <w:p w14:paraId="0E741B57" w14:textId="1CB0D7E7" w:rsidR="00623BA8" w:rsidRDefault="00CF7F99">
      <w:pPr>
        <w:pStyle w:val="BodyText"/>
        <w:spacing w:before="240"/>
        <w:ind w:left="300" w:right="753"/>
        <w:jc w:val="both"/>
      </w:pPr>
      <w:r>
        <w:t>The</w:t>
      </w:r>
      <w:r>
        <w:rPr>
          <w:spacing w:val="-4"/>
        </w:rPr>
        <w:t xml:space="preserve"> </w:t>
      </w:r>
      <w:r>
        <w:t>UPWP</w:t>
      </w:r>
      <w:r>
        <w:rPr>
          <w:spacing w:val="-6"/>
        </w:rPr>
        <w:t xml:space="preserve"> </w:t>
      </w:r>
      <w:r>
        <w:t>is</w:t>
      </w:r>
      <w:r>
        <w:rPr>
          <w:spacing w:val="-3"/>
        </w:rPr>
        <w:t xml:space="preserve"> </w:t>
      </w:r>
      <w:r>
        <w:t>adopted</w:t>
      </w:r>
      <w:r>
        <w:rPr>
          <w:spacing w:val="-6"/>
        </w:rPr>
        <w:t xml:space="preserve"> </w:t>
      </w:r>
      <w:r>
        <w:t>prior</w:t>
      </w:r>
      <w:r>
        <w:rPr>
          <w:spacing w:val="-6"/>
        </w:rPr>
        <w:t xml:space="preserve"> </w:t>
      </w:r>
      <w:r>
        <w:t>to</w:t>
      </w:r>
      <w:r>
        <w:rPr>
          <w:spacing w:val="-3"/>
        </w:rPr>
        <w:t xml:space="preserve"> </w:t>
      </w:r>
      <w:r>
        <w:t>the</w:t>
      </w:r>
      <w:r>
        <w:rPr>
          <w:spacing w:val="-4"/>
        </w:rPr>
        <w:t xml:space="preserve"> </w:t>
      </w:r>
      <w:r>
        <w:t>beginning</w:t>
      </w:r>
      <w:r>
        <w:rPr>
          <w:spacing w:val="-8"/>
        </w:rPr>
        <w:t xml:space="preserve"> </w:t>
      </w:r>
      <w:r>
        <w:t>of</w:t>
      </w:r>
      <w:r>
        <w:rPr>
          <w:spacing w:val="-5"/>
        </w:rPr>
        <w:t xml:space="preserve"> </w:t>
      </w:r>
      <w:r>
        <w:t>the</w:t>
      </w:r>
      <w:r>
        <w:rPr>
          <w:spacing w:val="-4"/>
        </w:rPr>
        <w:t xml:space="preserve"> </w:t>
      </w:r>
      <w:r>
        <w:t>fiscal</w:t>
      </w:r>
      <w:r>
        <w:rPr>
          <w:spacing w:val="-4"/>
        </w:rPr>
        <w:t xml:space="preserve"> </w:t>
      </w:r>
      <w:r>
        <w:t>year</w:t>
      </w:r>
      <w:r>
        <w:rPr>
          <w:spacing w:val="-8"/>
        </w:rPr>
        <w:t xml:space="preserve"> </w:t>
      </w:r>
      <w:r>
        <w:t>and</w:t>
      </w:r>
      <w:r>
        <w:rPr>
          <w:spacing w:val="-6"/>
        </w:rPr>
        <w:t xml:space="preserve"> </w:t>
      </w:r>
      <w:r>
        <w:t>serves</w:t>
      </w:r>
      <w:r>
        <w:rPr>
          <w:spacing w:val="-6"/>
        </w:rPr>
        <w:t xml:space="preserve"> </w:t>
      </w:r>
      <w:r>
        <w:t>as</w:t>
      </w:r>
      <w:r>
        <w:rPr>
          <w:spacing w:val="-5"/>
        </w:rPr>
        <w:t xml:space="preserve"> </w:t>
      </w:r>
      <w:r>
        <w:t>the</w:t>
      </w:r>
      <w:r>
        <w:rPr>
          <w:spacing w:val="-4"/>
        </w:rPr>
        <w:t xml:space="preserve"> </w:t>
      </w:r>
      <w:r>
        <w:t>program for coordinating MPO activities with the goal of developing an integrated program that addresses current and future mobility needs of our region. Many tasks contained within the</w:t>
      </w:r>
      <w:r>
        <w:rPr>
          <w:spacing w:val="-19"/>
        </w:rPr>
        <w:t xml:space="preserve"> </w:t>
      </w:r>
      <w:r>
        <w:t>UPWP</w:t>
      </w:r>
      <w:r>
        <w:rPr>
          <w:spacing w:val="-19"/>
        </w:rPr>
        <w:t xml:space="preserve"> </w:t>
      </w:r>
      <w:r>
        <w:t>are</w:t>
      </w:r>
      <w:r>
        <w:rPr>
          <w:spacing w:val="-18"/>
        </w:rPr>
        <w:t xml:space="preserve"> </w:t>
      </w:r>
      <w:r>
        <w:t>required</w:t>
      </w:r>
      <w:r>
        <w:rPr>
          <w:spacing w:val="-22"/>
        </w:rPr>
        <w:t xml:space="preserve"> </w:t>
      </w:r>
      <w:r>
        <w:t>by</w:t>
      </w:r>
      <w:r>
        <w:rPr>
          <w:spacing w:val="-19"/>
        </w:rPr>
        <w:t xml:space="preserve"> </w:t>
      </w:r>
      <w:r>
        <w:t>federal</w:t>
      </w:r>
      <w:r>
        <w:rPr>
          <w:spacing w:val="-18"/>
        </w:rPr>
        <w:t xml:space="preserve"> </w:t>
      </w:r>
      <w:r>
        <w:t>or</w:t>
      </w:r>
      <w:r>
        <w:rPr>
          <w:spacing w:val="-21"/>
        </w:rPr>
        <w:t xml:space="preserve"> </w:t>
      </w:r>
      <w:r>
        <w:t>state</w:t>
      </w:r>
      <w:r>
        <w:rPr>
          <w:spacing w:val="-18"/>
        </w:rPr>
        <w:t xml:space="preserve"> </w:t>
      </w:r>
      <w:r>
        <w:t>law</w:t>
      </w:r>
      <w:r>
        <w:rPr>
          <w:spacing w:val="-22"/>
        </w:rPr>
        <w:t xml:space="preserve"> </w:t>
      </w:r>
      <w:r>
        <w:t>and</w:t>
      </w:r>
      <w:r>
        <w:rPr>
          <w:spacing w:val="-19"/>
        </w:rPr>
        <w:t xml:space="preserve"> </w:t>
      </w:r>
      <w:r>
        <w:t>are</w:t>
      </w:r>
      <w:r>
        <w:rPr>
          <w:spacing w:val="-18"/>
        </w:rPr>
        <w:t xml:space="preserve"> </w:t>
      </w:r>
      <w:r>
        <w:t>ongoing.</w:t>
      </w:r>
      <w:r>
        <w:rPr>
          <w:spacing w:val="-20"/>
        </w:rPr>
        <w:t xml:space="preserve"> </w:t>
      </w:r>
      <w:r>
        <w:t>Some</w:t>
      </w:r>
      <w:r>
        <w:rPr>
          <w:spacing w:val="-19"/>
        </w:rPr>
        <w:t xml:space="preserve"> </w:t>
      </w:r>
      <w:r>
        <w:t>of</w:t>
      </w:r>
      <w:r>
        <w:rPr>
          <w:spacing w:val="-20"/>
        </w:rPr>
        <w:t xml:space="preserve"> </w:t>
      </w:r>
      <w:r>
        <w:t>these</w:t>
      </w:r>
      <w:r>
        <w:rPr>
          <w:spacing w:val="-18"/>
        </w:rPr>
        <w:t xml:space="preserve"> </w:t>
      </w:r>
      <w:r>
        <w:t xml:space="preserve">reoccurring tasks include conducting </w:t>
      </w:r>
      <w:r w:rsidR="00F468F7">
        <w:t>Governing Board</w:t>
      </w:r>
      <w:r>
        <w:t xml:space="preserve"> and Technical Coordinating Committee (TCC) meetings, maintaining a current Metropolitan Transportation Improvement Program, long-range transportation planning and implementing</w:t>
      </w:r>
      <w:r>
        <w:rPr>
          <w:spacing w:val="-16"/>
        </w:rPr>
        <w:t xml:space="preserve"> </w:t>
      </w:r>
      <w:r>
        <w:t>our</w:t>
      </w:r>
      <w:r>
        <w:rPr>
          <w:spacing w:val="-16"/>
        </w:rPr>
        <w:t xml:space="preserve"> </w:t>
      </w:r>
      <w:r>
        <w:t>Public</w:t>
      </w:r>
      <w:r>
        <w:rPr>
          <w:spacing w:val="-16"/>
        </w:rPr>
        <w:t xml:space="preserve"> </w:t>
      </w:r>
      <w:r>
        <w:t>Involvement</w:t>
      </w:r>
      <w:r>
        <w:rPr>
          <w:spacing w:val="-16"/>
        </w:rPr>
        <w:t xml:space="preserve"> </w:t>
      </w:r>
      <w:r>
        <w:t>Plan.</w:t>
      </w:r>
      <w:r>
        <w:rPr>
          <w:spacing w:val="-16"/>
        </w:rPr>
        <w:t xml:space="preserve"> </w:t>
      </w:r>
      <w:r>
        <w:t>Other</w:t>
      </w:r>
      <w:r>
        <w:rPr>
          <w:spacing w:val="-16"/>
        </w:rPr>
        <w:t xml:space="preserve"> </w:t>
      </w:r>
      <w:r>
        <w:t>planning</w:t>
      </w:r>
      <w:r>
        <w:rPr>
          <w:spacing w:val="-16"/>
        </w:rPr>
        <w:t xml:space="preserve"> </w:t>
      </w:r>
      <w:r>
        <w:t>initiatives</w:t>
      </w:r>
      <w:r>
        <w:rPr>
          <w:spacing w:val="-18"/>
        </w:rPr>
        <w:t xml:space="preserve"> </w:t>
      </w:r>
      <w:r>
        <w:t>contained</w:t>
      </w:r>
      <w:r>
        <w:rPr>
          <w:spacing w:val="-17"/>
        </w:rPr>
        <w:t xml:space="preserve"> </w:t>
      </w:r>
      <w:r>
        <w:t>within</w:t>
      </w:r>
      <w:r>
        <w:rPr>
          <w:spacing w:val="-15"/>
        </w:rPr>
        <w:t xml:space="preserve"> </w:t>
      </w:r>
      <w:r>
        <w:t>the UPWP vary from year-to-year. For instance, the scope of special projects completed by the MPO to address specific areas of transportation concern (such as small area plans, modal plans or corridor studies) change on an annual basis. This document blends ongoing</w:t>
      </w:r>
      <w:r>
        <w:rPr>
          <w:spacing w:val="-11"/>
        </w:rPr>
        <w:t xml:space="preserve"> </w:t>
      </w:r>
      <w:r>
        <w:t>and</w:t>
      </w:r>
      <w:r>
        <w:rPr>
          <w:spacing w:val="-10"/>
        </w:rPr>
        <w:t xml:space="preserve"> </w:t>
      </w:r>
      <w:r>
        <w:t>year</w:t>
      </w:r>
      <w:r w:rsidR="00F468F7">
        <w:t>-</w:t>
      </w:r>
      <w:r>
        <w:t>to-year</w:t>
      </w:r>
      <w:r>
        <w:rPr>
          <w:spacing w:val="-10"/>
        </w:rPr>
        <w:t xml:space="preserve"> </w:t>
      </w:r>
      <w:r>
        <w:t>activities</w:t>
      </w:r>
      <w:r>
        <w:rPr>
          <w:spacing w:val="-9"/>
        </w:rPr>
        <w:t xml:space="preserve"> </w:t>
      </w:r>
      <w:r>
        <w:t>into</w:t>
      </w:r>
      <w:r>
        <w:rPr>
          <w:spacing w:val="-11"/>
        </w:rPr>
        <w:t xml:space="preserve"> </w:t>
      </w:r>
      <w:r>
        <w:t>a</w:t>
      </w:r>
      <w:r>
        <w:rPr>
          <w:spacing w:val="-9"/>
        </w:rPr>
        <w:t xml:space="preserve"> </w:t>
      </w:r>
      <w:r>
        <w:t>cohesive</w:t>
      </w:r>
      <w:r>
        <w:rPr>
          <w:spacing w:val="-10"/>
        </w:rPr>
        <w:t xml:space="preserve"> </w:t>
      </w:r>
      <w:r>
        <w:t>program</w:t>
      </w:r>
      <w:r>
        <w:rPr>
          <w:spacing w:val="-10"/>
        </w:rPr>
        <w:t xml:space="preserve"> </w:t>
      </w:r>
      <w:r>
        <w:t>that</w:t>
      </w:r>
      <w:r>
        <w:rPr>
          <w:spacing w:val="-11"/>
        </w:rPr>
        <w:t xml:space="preserve"> </w:t>
      </w:r>
      <w:r>
        <w:t>builds</w:t>
      </w:r>
      <w:r>
        <w:rPr>
          <w:spacing w:val="-10"/>
        </w:rPr>
        <w:t xml:space="preserve"> </w:t>
      </w:r>
      <w:r>
        <w:t>consensus</w:t>
      </w:r>
      <w:r>
        <w:rPr>
          <w:spacing w:val="-8"/>
        </w:rPr>
        <w:t xml:space="preserve"> </w:t>
      </w:r>
      <w:r>
        <w:t>among federal, state, and local stakeholders regarding MPO operations and budgetary</w:t>
      </w:r>
      <w:r>
        <w:rPr>
          <w:spacing w:val="-23"/>
        </w:rPr>
        <w:t xml:space="preserve"> </w:t>
      </w:r>
      <w:r>
        <w:t>needs.</w:t>
      </w:r>
    </w:p>
    <w:p w14:paraId="17499932" w14:textId="77777777" w:rsidR="00623BA8" w:rsidRDefault="00623BA8">
      <w:pPr>
        <w:pStyle w:val="BodyText"/>
        <w:spacing w:before="11"/>
        <w:rPr>
          <w:sz w:val="23"/>
        </w:rPr>
      </w:pPr>
    </w:p>
    <w:p w14:paraId="7D86DCAA" w14:textId="77777777" w:rsidR="00623BA8" w:rsidRDefault="00CF7F99">
      <w:pPr>
        <w:pStyle w:val="Heading3"/>
      </w:pPr>
      <w:r>
        <w:t>Revenue</w:t>
      </w:r>
    </w:p>
    <w:p w14:paraId="39CC6D3B" w14:textId="12BC309C" w:rsidR="00623BA8" w:rsidRDefault="00CF7F99">
      <w:pPr>
        <w:pStyle w:val="BodyText"/>
        <w:ind w:left="300" w:right="756"/>
        <w:jc w:val="both"/>
      </w:pPr>
      <w:r>
        <w:t>There are t</w:t>
      </w:r>
      <w:r w:rsidR="00F468F7">
        <w:t>wo</w:t>
      </w:r>
      <w:r>
        <w:t xml:space="preserve"> major funding sources that fund the UPWP. </w:t>
      </w:r>
      <w:r w:rsidR="00F468F7">
        <w:t>T</w:t>
      </w:r>
      <w:r>
        <w:t>hese sources come from the federal government and involve either local or state matching funds.</w:t>
      </w:r>
      <w:r>
        <w:rPr>
          <w:spacing w:val="-43"/>
        </w:rPr>
        <w:t xml:space="preserve"> </w:t>
      </w:r>
      <w:r>
        <w:t xml:space="preserve">The disbursement of all the funds is managed by the North Carolina Department of Transportation. </w:t>
      </w:r>
      <w:r w:rsidR="00F468F7">
        <w:t>T</w:t>
      </w:r>
      <w:r>
        <w:t xml:space="preserve">he funding sources are displayed in the UPWP that is approved by the </w:t>
      </w:r>
      <w:r w:rsidR="00F354B7">
        <w:t>Sandhills</w:t>
      </w:r>
      <w:r>
        <w:rPr>
          <w:spacing w:val="-3"/>
        </w:rPr>
        <w:t xml:space="preserve"> </w:t>
      </w:r>
      <w:r>
        <w:t>MPO.</w:t>
      </w:r>
    </w:p>
    <w:p w14:paraId="7287337E" w14:textId="77777777" w:rsidR="00623BA8" w:rsidRDefault="00623BA8">
      <w:pPr>
        <w:pStyle w:val="BodyText"/>
      </w:pPr>
    </w:p>
    <w:p w14:paraId="47CF586B" w14:textId="77777777" w:rsidR="00623BA8" w:rsidRDefault="00CF7F99">
      <w:pPr>
        <w:pStyle w:val="BodyText"/>
        <w:ind w:left="300"/>
        <w:jc w:val="both"/>
      </w:pPr>
      <w:r>
        <w:rPr>
          <w:u w:val="single"/>
        </w:rPr>
        <w:t>Metropolitan Planning Funds (PL</w:t>
      </w:r>
      <w:r>
        <w:rPr>
          <w:spacing w:val="-9"/>
          <w:u w:val="single"/>
        </w:rPr>
        <w:t xml:space="preserve"> </w:t>
      </w:r>
      <w:r>
        <w:rPr>
          <w:u w:val="single"/>
        </w:rPr>
        <w:t>104)</w:t>
      </w:r>
    </w:p>
    <w:p w14:paraId="787FCD38" w14:textId="7EBC9B32" w:rsidR="00623BA8" w:rsidRDefault="00CF7F99">
      <w:pPr>
        <w:pStyle w:val="BodyText"/>
        <w:spacing w:before="1"/>
        <w:ind w:left="300" w:right="754"/>
        <w:jc w:val="both"/>
      </w:pPr>
      <w:r>
        <w:t>Commonly</w:t>
      </w:r>
      <w:r>
        <w:rPr>
          <w:spacing w:val="-19"/>
        </w:rPr>
        <w:t xml:space="preserve"> </w:t>
      </w:r>
      <w:r>
        <w:t>known</w:t>
      </w:r>
      <w:r>
        <w:rPr>
          <w:spacing w:val="-19"/>
        </w:rPr>
        <w:t xml:space="preserve"> </w:t>
      </w:r>
      <w:r>
        <w:t>as</w:t>
      </w:r>
      <w:r>
        <w:rPr>
          <w:spacing w:val="-19"/>
        </w:rPr>
        <w:t xml:space="preserve"> </w:t>
      </w:r>
      <w:r>
        <w:t>"PL"</w:t>
      </w:r>
      <w:r>
        <w:rPr>
          <w:spacing w:val="-19"/>
        </w:rPr>
        <w:t xml:space="preserve"> </w:t>
      </w:r>
      <w:r>
        <w:t>(short</w:t>
      </w:r>
      <w:r>
        <w:rPr>
          <w:spacing w:val="-21"/>
        </w:rPr>
        <w:t xml:space="preserve"> </w:t>
      </w:r>
      <w:r>
        <w:t>for</w:t>
      </w:r>
      <w:r>
        <w:rPr>
          <w:spacing w:val="-18"/>
        </w:rPr>
        <w:t xml:space="preserve"> </w:t>
      </w:r>
      <w:r>
        <w:t>Public</w:t>
      </w:r>
      <w:r>
        <w:rPr>
          <w:spacing w:val="-19"/>
        </w:rPr>
        <w:t xml:space="preserve"> </w:t>
      </w:r>
      <w:r>
        <w:t>Law)</w:t>
      </w:r>
      <w:r>
        <w:rPr>
          <w:spacing w:val="-21"/>
        </w:rPr>
        <w:t xml:space="preserve"> </w:t>
      </w:r>
      <w:r>
        <w:t>funds,</w:t>
      </w:r>
      <w:r>
        <w:rPr>
          <w:spacing w:val="-20"/>
        </w:rPr>
        <w:t xml:space="preserve"> </w:t>
      </w:r>
      <w:r>
        <w:t>these</w:t>
      </w:r>
      <w:r>
        <w:rPr>
          <w:spacing w:val="-18"/>
        </w:rPr>
        <w:t xml:space="preserve"> </w:t>
      </w:r>
      <w:r>
        <w:t>funds</w:t>
      </w:r>
      <w:r>
        <w:rPr>
          <w:spacing w:val="-19"/>
        </w:rPr>
        <w:t xml:space="preserve"> </w:t>
      </w:r>
      <w:r>
        <w:t>are</w:t>
      </w:r>
      <w:r>
        <w:rPr>
          <w:spacing w:val="-19"/>
        </w:rPr>
        <w:t xml:space="preserve"> </w:t>
      </w:r>
      <w:r>
        <w:t>the</w:t>
      </w:r>
      <w:r>
        <w:rPr>
          <w:spacing w:val="-19"/>
        </w:rPr>
        <w:t xml:space="preserve"> </w:t>
      </w:r>
      <w:r>
        <w:t>primary</w:t>
      </w:r>
      <w:r>
        <w:rPr>
          <w:spacing w:val="-19"/>
        </w:rPr>
        <w:t xml:space="preserve"> </w:t>
      </w:r>
      <w:r>
        <w:t>source of funding for MPO Planning and Administration. The MPO Lead Planning Agency and MPO</w:t>
      </w:r>
      <w:r>
        <w:rPr>
          <w:spacing w:val="-15"/>
        </w:rPr>
        <w:t xml:space="preserve"> </w:t>
      </w:r>
      <w:r>
        <w:t>staff</w:t>
      </w:r>
      <w:r>
        <w:rPr>
          <w:spacing w:val="-13"/>
        </w:rPr>
        <w:t xml:space="preserve"> </w:t>
      </w:r>
      <w:r>
        <w:t>administer</w:t>
      </w:r>
      <w:r>
        <w:rPr>
          <w:spacing w:val="-15"/>
        </w:rPr>
        <w:t xml:space="preserve"> </w:t>
      </w:r>
      <w:r>
        <w:t>the</w:t>
      </w:r>
      <w:r>
        <w:rPr>
          <w:spacing w:val="-13"/>
        </w:rPr>
        <w:t xml:space="preserve"> </w:t>
      </w:r>
      <w:r>
        <w:t>funds.</w:t>
      </w:r>
      <w:r>
        <w:rPr>
          <w:spacing w:val="-16"/>
        </w:rPr>
        <w:t xml:space="preserve"> </w:t>
      </w:r>
      <w:r>
        <w:t>The</w:t>
      </w:r>
      <w:r>
        <w:rPr>
          <w:spacing w:val="-13"/>
        </w:rPr>
        <w:t xml:space="preserve"> </w:t>
      </w:r>
      <w:r>
        <w:t>Federal</w:t>
      </w:r>
      <w:r>
        <w:rPr>
          <w:spacing w:val="-15"/>
        </w:rPr>
        <w:t xml:space="preserve"> </w:t>
      </w:r>
      <w:r>
        <w:t>Highway</w:t>
      </w:r>
      <w:r>
        <w:rPr>
          <w:spacing w:val="-14"/>
        </w:rPr>
        <w:t xml:space="preserve"> </w:t>
      </w:r>
      <w:r>
        <w:t>Administration</w:t>
      </w:r>
      <w:r>
        <w:rPr>
          <w:spacing w:val="-15"/>
        </w:rPr>
        <w:t xml:space="preserve"> </w:t>
      </w:r>
      <w:r>
        <w:t>provides</w:t>
      </w:r>
      <w:r>
        <w:rPr>
          <w:spacing w:val="-13"/>
        </w:rPr>
        <w:t xml:space="preserve"> </w:t>
      </w:r>
      <w:r>
        <w:t>80%</w:t>
      </w:r>
      <w:r>
        <w:rPr>
          <w:spacing w:val="-14"/>
        </w:rPr>
        <w:t xml:space="preserve"> </w:t>
      </w:r>
      <w:r>
        <w:t>of</w:t>
      </w:r>
      <w:r>
        <w:rPr>
          <w:spacing w:val="-12"/>
        </w:rPr>
        <w:t xml:space="preserve"> </w:t>
      </w:r>
      <w:r>
        <w:t xml:space="preserve">the </w:t>
      </w:r>
      <w:r>
        <w:lastRenderedPageBreak/>
        <w:t>funding,</w:t>
      </w:r>
      <w:r>
        <w:rPr>
          <w:spacing w:val="-11"/>
        </w:rPr>
        <w:t xml:space="preserve"> </w:t>
      </w:r>
      <w:r>
        <w:t>and</w:t>
      </w:r>
      <w:r>
        <w:rPr>
          <w:spacing w:val="-9"/>
        </w:rPr>
        <w:t xml:space="preserve"> </w:t>
      </w:r>
      <w:r>
        <w:t>local</w:t>
      </w:r>
      <w:r>
        <w:rPr>
          <w:spacing w:val="-9"/>
        </w:rPr>
        <w:t xml:space="preserve"> </w:t>
      </w:r>
      <w:r>
        <w:t>governments</w:t>
      </w:r>
      <w:r>
        <w:rPr>
          <w:spacing w:val="-9"/>
        </w:rPr>
        <w:t xml:space="preserve"> </w:t>
      </w:r>
      <w:r>
        <w:t>of</w:t>
      </w:r>
      <w:r>
        <w:rPr>
          <w:spacing w:val="-11"/>
        </w:rPr>
        <w:t xml:space="preserve"> </w:t>
      </w:r>
      <w:r>
        <w:t>the</w:t>
      </w:r>
      <w:r>
        <w:rPr>
          <w:spacing w:val="-7"/>
        </w:rPr>
        <w:t xml:space="preserve"> </w:t>
      </w:r>
      <w:r w:rsidR="00F354B7">
        <w:t>Sandhills</w:t>
      </w:r>
      <w:r>
        <w:rPr>
          <w:spacing w:val="-9"/>
        </w:rPr>
        <w:t xml:space="preserve"> </w:t>
      </w:r>
      <w:r>
        <w:t>MPO</w:t>
      </w:r>
      <w:r>
        <w:rPr>
          <w:spacing w:val="-9"/>
        </w:rPr>
        <w:t xml:space="preserve"> </w:t>
      </w:r>
      <w:r>
        <w:t>provide</w:t>
      </w:r>
      <w:r>
        <w:rPr>
          <w:spacing w:val="-9"/>
        </w:rPr>
        <w:t xml:space="preserve"> </w:t>
      </w:r>
      <w:r>
        <w:t>the</w:t>
      </w:r>
      <w:r>
        <w:rPr>
          <w:spacing w:val="-8"/>
        </w:rPr>
        <w:t xml:space="preserve"> </w:t>
      </w:r>
      <w:r>
        <w:t>20%</w:t>
      </w:r>
      <w:r>
        <w:rPr>
          <w:spacing w:val="-9"/>
        </w:rPr>
        <w:t xml:space="preserve"> </w:t>
      </w:r>
      <w:r>
        <w:t>local</w:t>
      </w:r>
      <w:r>
        <w:rPr>
          <w:spacing w:val="-9"/>
        </w:rPr>
        <w:t xml:space="preserve"> </w:t>
      </w:r>
      <w:r>
        <w:t>match.</w:t>
      </w:r>
    </w:p>
    <w:p w14:paraId="59F0E111" w14:textId="77777777" w:rsidR="00623BA8" w:rsidRDefault="00623BA8">
      <w:pPr>
        <w:pStyle w:val="BodyText"/>
        <w:spacing w:before="1"/>
      </w:pPr>
    </w:p>
    <w:p w14:paraId="08F72F9B" w14:textId="77777777" w:rsidR="00623BA8" w:rsidRDefault="00CF7F99">
      <w:pPr>
        <w:pStyle w:val="BodyText"/>
        <w:spacing w:line="289" w:lineRule="exact"/>
        <w:ind w:left="300"/>
        <w:jc w:val="both"/>
      </w:pPr>
      <w:r>
        <w:rPr>
          <w:u w:val="single"/>
        </w:rPr>
        <w:t>Section 5303 Funds</w:t>
      </w:r>
    </w:p>
    <w:p w14:paraId="0DEA0C67" w14:textId="5B6B3DFB" w:rsidR="00623BA8" w:rsidRDefault="00CF7F99">
      <w:pPr>
        <w:pStyle w:val="BodyText"/>
        <w:ind w:left="300" w:right="761"/>
        <w:jc w:val="both"/>
      </w:pPr>
      <w:r>
        <w:t xml:space="preserve">These are funds from the Federal Transit Administration (FTA) that are designated exclusively for transit planning. The funds are currently administered by the </w:t>
      </w:r>
      <w:r w:rsidR="00F468F7">
        <w:t>Village of Pinehurst</w:t>
      </w:r>
      <w:r>
        <w:t xml:space="preserve">. The FTA provides 80% of the funds. The state provides 10% and the </w:t>
      </w:r>
      <w:r w:rsidR="00F354B7">
        <w:t>Sandhills</w:t>
      </w:r>
      <w:r>
        <w:t xml:space="preserve"> MPO provides 10% local match.</w:t>
      </w:r>
    </w:p>
    <w:p w14:paraId="4A2F507B" w14:textId="77777777" w:rsidR="00623BA8" w:rsidRDefault="00623BA8">
      <w:pPr>
        <w:jc w:val="both"/>
      </w:pPr>
    </w:p>
    <w:p w14:paraId="760AEDDE" w14:textId="77777777" w:rsidR="005C3DAB" w:rsidRDefault="005C3DAB">
      <w:pPr>
        <w:jc w:val="both"/>
      </w:pPr>
    </w:p>
    <w:tbl>
      <w:tblPr>
        <w:tblStyle w:val="GridTable4-Accent1"/>
        <w:tblW w:w="0" w:type="auto"/>
        <w:jc w:val="center"/>
        <w:tblLayout w:type="fixed"/>
        <w:tblLook w:val="0420" w:firstRow="1" w:lastRow="0" w:firstColumn="0" w:lastColumn="0" w:noHBand="0" w:noVBand="1"/>
      </w:tblPr>
      <w:tblGrid>
        <w:gridCol w:w="3056"/>
        <w:gridCol w:w="1572"/>
        <w:gridCol w:w="1575"/>
        <w:gridCol w:w="1575"/>
        <w:gridCol w:w="1574"/>
      </w:tblGrid>
      <w:tr w:rsidR="00623BA8" w14:paraId="7F1ACDBB" w14:textId="77777777" w:rsidTr="005C3DAB">
        <w:trPr>
          <w:cnfStyle w:val="100000000000" w:firstRow="1" w:lastRow="0" w:firstColumn="0" w:lastColumn="0" w:oddVBand="0" w:evenVBand="0" w:oddHBand="0" w:evenHBand="0" w:firstRowFirstColumn="0" w:firstRowLastColumn="0" w:lastRowFirstColumn="0" w:lastRowLastColumn="0"/>
          <w:trHeight w:val="736"/>
          <w:jc w:val="center"/>
        </w:trPr>
        <w:tc>
          <w:tcPr>
            <w:tcW w:w="9352" w:type="dxa"/>
            <w:gridSpan w:val="5"/>
          </w:tcPr>
          <w:p w14:paraId="7D3BD6F4" w14:textId="77777777" w:rsidR="00623BA8" w:rsidRDefault="00CF7F99">
            <w:pPr>
              <w:pStyle w:val="TableParagraph"/>
              <w:spacing w:before="9"/>
              <w:ind w:left="1521" w:right="1514"/>
              <w:jc w:val="center"/>
              <w:rPr>
                <w:sz w:val="24"/>
              </w:rPr>
            </w:pPr>
            <w:r>
              <w:rPr>
                <w:color w:val="FFFFFF"/>
                <w:sz w:val="24"/>
              </w:rPr>
              <w:t>Funding Summary FY 2024-2025</w:t>
            </w:r>
          </w:p>
          <w:p w14:paraId="7BB237FD" w14:textId="77777777" w:rsidR="00623BA8" w:rsidRDefault="00CF7F99">
            <w:pPr>
              <w:pStyle w:val="TableParagraph"/>
              <w:spacing w:before="44"/>
              <w:ind w:left="1521" w:right="1515"/>
              <w:jc w:val="center"/>
              <w:rPr>
                <w:sz w:val="24"/>
              </w:rPr>
            </w:pPr>
            <w:r>
              <w:rPr>
                <w:color w:val="FFFFFF"/>
                <w:sz w:val="24"/>
              </w:rPr>
              <w:t>(Total Funds programmed in PWP, including Transit Funds)</w:t>
            </w:r>
          </w:p>
        </w:tc>
      </w:tr>
      <w:tr w:rsidR="00623BA8" w14:paraId="3FD969E9" w14:textId="77777777" w:rsidTr="005C3DAB">
        <w:trPr>
          <w:cnfStyle w:val="000000100000" w:firstRow="0" w:lastRow="0" w:firstColumn="0" w:lastColumn="0" w:oddVBand="0" w:evenVBand="0" w:oddHBand="1" w:evenHBand="0" w:firstRowFirstColumn="0" w:firstRowLastColumn="0" w:lastRowFirstColumn="0" w:lastRowLastColumn="0"/>
          <w:trHeight w:hRule="exact" w:val="652"/>
          <w:jc w:val="center"/>
        </w:trPr>
        <w:tc>
          <w:tcPr>
            <w:tcW w:w="3056" w:type="dxa"/>
          </w:tcPr>
          <w:p w14:paraId="425383A2" w14:textId="77777777" w:rsidR="00623BA8" w:rsidRPr="005C3DAB" w:rsidRDefault="00CF7F99" w:rsidP="005C3DAB">
            <w:pPr>
              <w:pStyle w:val="TableParagraph"/>
              <w:spacing w:before="168"/>
              <w:jc w:val="center"/>
              <w:rPr>
                <w:color w:val="365F91" w:themeColor="accent1" w:themeShade="BF"/>
                <w:sz w:val="24"/>
              </w:rPr>
            </w:pPr>
            <w:r w:rsidRPr="005C3DAB">
              <w:rPr>
                <w:color w:val="365F91" w:themeColor="accent1" w:themeShade="BF"/>
                <w:sz w:val="24"/>
              </w:rPr>
              <w:t>Funding Source</w:t>
            </w:r>
          </w:p>
        </w:tc>
        <w:tc>
          <w:tcPr>
            <w:tcW w:w="1572" w:type="dxa"/>
          </w:tcPr>
          <w:p w14:paraId="18EDABB4" w14:textId="77777777" w:rsidR="00623BA8" w:rsidRPr="005C3DAB" w:rsidRDefault="00CF7F99" w:rsidP="005C3DAB">
            <w:pPr>
              <w:pStyle w:val="TableParagraph"/>
              <w:spacing w:before="2"/>
              <w:jc w:val="center"/>
              <w:rPr>
                <w:color w:val="365F91" w:themeColor="accent1" w:themeShade="BF"/>
                <w:sz w:val="24"/>
              </w:rPr>
            </w:pPr>
            <w:r w:rsidRPr="005C3DAB">
              <w:rPr>
                <w:color w:val="365F91" w:themeColor="accent1" w:themeShade="BF"/>
                <w:sz w:val="24"/>
              </w:rPr>
              <w:t>Federal</w:t>
            </w:r>
          </w:p>
          <w:p w14:paraId="70E0E7A9" w14:textId="77777777" w:rsidR="00623BA8" w:rsidRPr="005C3DAB" w:rsidRDefault="00CF7F99" w:rsidP="005C3DAB">
            <w:pPr>
              <w:pStyle w:val="TableParagraph"/>
              <w:spacing w:before="41"/>
              <w:jc w:val="center"/>
              <w:rPr>
                <w:color w:val="365F91" w:themeColor="accent1" w:themeShade="BF"/>
                <w:sz w:val="24"/>
              </w:rPr>
            </w:pPr>
            <w:r w:rsidRPr="005C3DAB">
              <w:rPr>
                <w:color w:val="365F91" w:themeColor="accent1" w:themeShade="BF"/>
                <w:sz w:val="24"/>
              </w:rPr>
              <w:t>Funding</w:t>
            </w:r>
          </w:p>
        </w:tc>
        <w:tc>
          <w:tcPr>
            <w:tcW w:w="1575" w:type="dxa"/>
          </w:tcPr>
          <w:p w14:paraId="7F244556" w14:textId="77777777" w:rsidR="00623BA8" w:rsidRPr="005C3DAB" w:rsidRDefault="00CF7F99" w:rsidP="005C3DAB">
            <w:pPr>
              <w:pStyle w:val="TableParagraph"/>
              <w:spacing w:before="2"/>
              <w:ind w:right="45"/>
              <w:jc w:val="center"/>
              <w:rPr>
                <w:color w:val="365F91" w:themeColor="accent1" w:themeShade="BF"/>
                <w:sz w:val="24"/>
              </w:rPr>
            </w:pPr>
            <w:r w:rsidRPr="005C3DAB">
              <w:rPr>
                <w:color w:val="365F91" w:themeColor="accent1" w:themeShade="BF"/>
                <w:sz w:val="24"/>
              </w:rPr>
              <w:t>State</w:t>
            </w:r>
          </w:p>
          <w:p w14:paraId="2D84F9B1" w14:textId="77777777" w:rsidR="00623BA8" w:rsidRPr="005C3DAB" w:rsidRDefault="00CF7F99" w:rsidP="005C3DAB">
            <w:pPr>
              <w:pStyle w:val="TableParagraph"/>
              <w:spacing w:before="41"/>
              <w:ind w:right="132"/>
              <w:jc w:val="center"/>
              <w:rPr>
                <w:color w:val="365F91" w:themeColor="accent1" w:themeShade="BF"/>
                <w:sz w:val="24"/>
              </w:rPr>
            </w:pPr>
            <w:r w:rsidRPr="005C3DAB">
              <w:rPr>
                <w:color w:val="365F91" w:themeColor="accent1" w:themeShade="BF"/>
                <w:sz w:val="24"/>
              </w:rPr>
              <w:t>Funding</w:t>
            </w:r>
          </w:p>
        </w:tc>
        <w:tc>
          <w:tcPr>
            <w:tcW w:w="1575" w:type="dxa"/>
          </w:tcPr>
          <w:p w14:paraId="616BC21B" w14:textId="77777777" w:rsidR="00623BA8" w:rsidRPr="005C3DAB" w:rsidRDefault="00CF7F99" w:rsidP="005C3DAB">
            <w:pPr>
              <w:pStyle w:val="TableParagraph"/>
              <w:spacing w:before="168"/>
              <w:ind w:right="-90"/>
              <w:jc w:val="center"/>
              <w:rPr>
                <w:color w:val="365F91" w:themeColor="accent1" w:themeShade="BF"/>
                <w:sz w:val="24"/>
              </w:rPr>
            </w:pPr>
            <w:r w:rsidRPr="005C3DAB">
              <w:rPr>
                <w:color w:val="365F91" w:themeColor="accent1" w:themeShade="BF"/>
                <w:sz w:val="24"/>
              </w:rPr>
              <w:t>Local Match</w:t>
            </w:r>
          </w:p>
        </w:tc>
        <w:tc>
          <w:tcPr>
            <w:tcW w:w="1574" w:type="dxa"/>
          </w:tcPr>
          <w:p w14:paraId="7E027898" w14:textId="77777777" w:rsidR="00623BA8" w:rsidRPr="005C3DAB" w:rsidRDefault="00CF7F99" w:rsidP="005C3DAB">
            <w:pPr>
              <w:pStyle w:val="TableParagraph"/>
              <w:spacing w:before="168"/>
              <w:ind w:right="262"/>
              <w:jc w:val="center"/>
              <w:rPr>
                <w:color w:val="365F91" w:themeColor="accent1" w:themeShade="BF"/>
                <w:sz w:val="24"/>
              </w:rPr>
            </w:pPr>
            <w:r w:rsidRPr="005C3DAB">
              <w:rPr>
                <w:color w:val="365F91" w:themeColor="accent1" w:themeShade="BF"/>
                <w:sz w:val="24"/>
              </w:rPr>
              <w:t>Total</w:t>
            </w:r>
          </w:p>
        </w:tc>
      </w:tr>
      <w:tr w:rsidR="00623BA8" w14:paraId="40707253" w14:textId="77777777" w:rsidTr="005C3DAB">
        <w:trPr>
          <w:trHeight w:hRule="exact" w:val="432"/>
          <w:jc w:val="center"/>
        </w:trPr>
        <w:tc>
          <w:tcPr>
            <w:tcW w:w="3056" w:type="dxa"/>
          </w:tcPr>
          <w:p w14:paraId="12C0F1E1" w14:textId="77777777" w:rsidR="00623BA8" w:rsidRPr="005C3DAB" w:rsidRDefault="00CF7F99">
            <w:pPr>
              <w:pStyle w:val="TableParagraph"/>
              <w:spacing w:before="122"/>
              <w:ind w:left="107"/>
              <w:rPr>
                <w:color w:val="365F91" w:themeColor="accent1" w:themeShade="BF"/>
                <w:sz w:val="24"/>
              </w:rPr>
            </w:pPr>
            <w:r w:rsidRPr="005C3DAB">
              <w:rPr>
                <w:color w:val="365F91" w:themeColor="accent1" w:themeShade="BF"/>
                <w:sz w:val="24"/>
              </w:rPr>
              <w:t>Planning Funds (PL 104)</w:t>
            </w:r>
          </w:p>
        </w:tc>
        <w:tc>
          <w:tcPr>
            <w:tcW w:w="1572" w:type="dxa"/>
          </w:tcPr>
          <w:p w14:paraId="0F0BFD3D" w14:textId="71BBA332" w:rsidR="00623BA8" w:rsidRPr="005C3DAB" w:rsidRDefault="00220572" w:rsidP="00220572">
            <w:pPr>
              <w:pStyle w:val="TableParagraph"/>
              <w:spacing w:before="122"/>
              <w:ind w:left="76" w:right="120"/>
              <w:jc w:val="center"/>
              <w:rPr>
                <w:color w:val="365F91" w:themeColor="accent1" w:themeShade="BF"/>
                <w:sz w:val="24"/>
              </w:rPr>
            </w:pPr>
            <w:r>
              <w:rPr>
                <w:color w:val="365F91" w:themeColor="accent1" w:themeShade="BF"/>
                <w:sz w:val="24"/>
              </w:rPr>
              <w:t>173,400</w:t>
            </w:r>
          </w:p>
        </w:tc>
        <w:tc>
          <w:tcPr>
            <w:tcW w:w="1575" w:type="dxa"/>
          </w:tcPr>
          <w:p w14:paraId="59FEBEFC" w14:textId="1010AA2C" w:rsidR="00623BA8" w:rsidRPr="005C3DAB" w:rsidRDefault="00220572">
            <w:pPr>
              <w:pStyle w:val="TableParagraph"/>
              <w:spacing w:before="122"/>
              <w:ind w:left="139" w:right="130"/>
              <w:jc w:val="center"/>
              <w:rPr>
                <w:color w:val="365F91" w:themeColor="accent1" w:themeShade="BF"/>
                <w:sz w:val="24"/>
              </w:rPr>
            </w:pPr>
            <w:r>
              <w:rPr>
                <w:color w:val="365F91" w:themeColor="accent1" w:themeShade="BF"/>
                <w:sz w:val="24"/>
              </w:rPr>
              <w:t>-</w:t>
            </w:r>
          </w:p>
        </w:tc>
        <w:tc>
          <w:tcPr>
            <w:tcW w:w="1575" w:type="dxa"/>
          </w:tcPr>
          <w:p w14:paraId="1CF1C1BC" w14:textId="26318E94" w:rsidR="00623BA8" w:rsidRPr="005C3DAB" w:rsidRDefault="00220572">
            <w:pPr>
              <w:pStyle w:val="TableParagraph"/>
              <w:spacing w:before="122"/>
              <w:ind w:left="139" w:right="131"/>
              <w:jc w:val="center"/>
              <w:rPr>
                <w:color w:val="365F91" w:themeColor="accent1" w:themeShade="BF"/>
                <w:sz w:val="24"/>
              </w:rPr>
            </w:pPr>
            <w:r>
              <w:rPr>
                <w:color w:val="365F91" w:themeColor="accent1" w:themeShade="BF"/>
                <w:sz w:val="24"/>
              </w:rPr>
              <w:t>43,350</w:t>
            </w:r>
          </w:p>
        </w:tc>
        <w:tc>
          <w:tcPr>
            <w:tcW w:w="1574" w:type="dxa"/>
          </w:tcPr>
          <w:p w14:paraId="01A20A44" w14:textId="5756ED18" w:rsidR="00623BA8" w:rsidRPr="005C3DAB" w:rsidRDefault="00220572" w:rsidP="00220572">
            <w:pPr>
              <w:pStyle w:val="TableParagraph"/>
              <w:spacing w:before="122"/>
              <w:ind w:left="31"/>
              <w:jc w:val="center"/>
              <w:rPr>
                <w:color w:val="365F91" w:themeColor="accent1" w:themeShade="BF"/>
                <w:sz w:val="24"/>
              </w:rPr>
            </w:pPr>
            <w:r>
              <w:rPr>
                <w:color w:val="365F91" w:themeColor="accent1" w:themeShade="BF"/>
                <w:sz w:val="24"/>
              </w:rPr>
              <w:t>216,750</w:t>
            </w:r>
          </w:p>
        </w:tc>
      </w:tr>
      <w:tr w:rsidR="00623BA8" w14:paraId="4F615143" w14:textId="77777777" w:rsidTr="005C3DAB">
        <w:trPr>
          <w:cnfStyle w:val="000000100000" w:firstRow="0" w:lastRow="0" w:firstColumn="0" w:lastColumn="0" w:oddVBand="0" w:evenVBand="0" w:oddHBand="1" w:evenHBand="0" w:firstRowFirstColumn="0" w:firstRowLastColumn="0" w:lastRowFirstColumn="0" w:lastRowLastColumn="0"/>
          <w:trHeight w:hRule="exact" w:val="432"/>
          <w:jc w:val="center"/>
        </w:trPr>
        <w:tc>
          <w:tcPr>
            <w:tcW w:w="3056" w:type="dxa"/>
          </w:tcPr>
          <w:p w14:paraId="34DEA6A8" w14:textId="77777777" w:rsidR="00623BA8" w:rsidRPr="005C3DAB" w:rsidRDefault="00CF7F99">
            <w:pPr>
              <w:pStyle w:val="TableParagraph"/>
              <w:spacing w:before="122"/>
              <w:ind w:left="107"/>
              <w:rPr>
                <w:color w:val="365F91" w:themeColor="accent1" w:themeShade="BF"/>
                <w:sz w:val="24"/>
              </w:rPr>
            </w:pPr>
            <w:r w:rsidRPr="005C3DAB">
              <w:rPr>
                <w:color w:val="365F91" w:themeColor="accent1" w:themeShade="BF"/>
                <w:sz w:val="24"/>
              </w:rPr>
              <w:t>Section 5303</w:t>
            </w:r>
          </w:p>
        </w:tc>
        <w:tc>
          <w:tcPr>
            <w:tcW w:w="1572" w:type="dxa"/>
          </w:tcPr>
          <w:p w14:paraId="5CAC4B6E" w14:textId="6A5D0358" w:rsidR="00623BA8" w:rsidRPr="005C3DAB" w:rsidRDefault="00220572">
            <w:pPr>
              <w:pStyle w:val="TableParagraph"/>
              <w:spacing w:before="122"/>
              <w:ind w:left="269" w:right="262"/>
              <w:jc w:val="center"/>
              <w:rPr>
                <w:color w:val="365F91" w:themeColor="accent1" w:themeShade="BF"/>
                <w:sz w:val="24"/>
              </w:rPr>
            </w:pPr>
            <w:r>
              <w:rPr>
                <w:color w:val="365F91" w:themeColor="accent1" w:themeShade="BF"/>
                <w:sz w:val="24"/>
              </w:rPr>
              <w:t>-</w:t>
            </w:r>
          </w:p>
        </w:tc>
        <w:tc>
          <w:tcPr>
            <w:tcW w:w="1575" w:type="dxa"/>
          </w:tcPr>
          <w:p w14:paraId="58D690FA" w14:textId="0D562B00" w:rsidR="00623BA8" w:rsidRPr="005C3DAB" w:rsidRDefault="00220572">
            <w:pPr>
              <w:pStyle w:val="TableParagraph"/>
              <w:spacing w:before="122"/>
              <w:ind w:left="139" w:right="132"/>
              <w:jc w:val="center"/>
              <w:rPr>
                <w:color w:val="365F91" w:themeColor="accent1" w:themeShade="BF"/>
                <w:sz w:val="24"/>
              </w:rPr>
            </w:pPr>
            <w:r>
              <w:rPr>
                <w:color w:val="365F91" w:themeColor="accent1" w:themeShade="BF"/>
                <w:sz w:val="24"/>
              </w:rPr>
              <w:t>-</w:t>
            </w:r>
          </w:p>
        </w:tc>
        <w:tc>
          <w:tcPr>
            <w:tcW w:w="1575" w:type="dxa"/>
          </w:tcPr>
          <w:p w14:paraId="3A84B4BE" w14:textId="3DBC6549" w:rsidR="00623BA8" w:rsidRPr="005C3DAB" w:rsidRDefault="00220572">
            <w:pPr>
              <w:pStyle w:val="TableParagraph"/>
              <w:spacing w:before="122"/>
              <w:ind w:left="138" w:right="132"/>
              <w:jc w:val="center"/>
              <w:rPr>
                <w:color w:val="365F91" w:themeColor="accent1" w:themeShade="BF"/>
                <w:sz w:val="24"/>
              </w:rPr>
            </w:pPr>
            <w:r>
              <w:rPr>
                <w:color w:val="365F91" w:themeColor="accent1" w:themeShade="BF"/>
                <w:sz w:val="24"/>
              </w:rPr>
              <w:t>-</w:t>
            </w:r>
          </w:p>
        </w:tc>
        <w:tc>
          <w:tcPr>
            <w:tcW w:w="1574" w:type="dxa"/>
          </w:tcPr>
          <w:p w14:paraId="1016A269" w14:textId="7F866387" w:rsidR="00623BA8" w:rsidRPr="005C3DAB" w:rsidRDefault="00220572">
            <w:pPr>
              <w:pStyle w:val="TableParagraph"/>
              <w:spacing w:before="122"/>
              <w:ind w:left="271" w:right="262"/>
              <w:jc w:val="center"/>
              <w:rPr>
                <w:color w:val="365F91" w:themeColor="accent1" w:themeShade="BF"/>
                <w:sz w:val="24"/>
              </w:rPr>
            </w:pPr>
            <w:r>
              <w:rPr>
                <w:color w:val="365F91" w:themeColor="accent1" w:themeShade="BF"/>
                <w:sz w:val="24"/>
              </w:rPr>
              <w:t>-</w:t>
            </w:r>
          </w:p>
        </w:tc>
      </w:tr>
      <w:tr w:rsidR="00220572" w14:paraId="5290CC4F" w14:textId="77777777" w:rsidTr="005C3DAB">
        <w:trPr>
          <w:trHeight w:hRule="exact" w:val="432"/>
          <w:jc w:val="center"/>
        </w:trPr>
        <w:tc>
          <w:tcPr>
            <w:tcW w:w="3056" w:type="dxa"/>
          </w:tcPr>
          <w:p w14:paraId="63775D3E" w14:textId="77777777" w:rsidR="00220572" w:rsidRPr="005C3DAB" w:rsidRDefault="00220572" w:rsidP="00220572">
            <w:pPr>
              <w:pStyle w:val="TableParagraph"/>
              <w:spacing w:before="119"/>
              <w:ind w:left="107"/>
              <w:rPr>
                <w:color w:val="365F91" w:themeColor="accent1" w:themeShade="BF"/>
                <w:sz w:val="24"/>
              </w:rPr>
            </w:pPr>
            <w:r w:rsidRPr="005C3DAB">
              <w:rPr>
                <w:color w:val="365F91" w:themeColor="accent1" w:themeShade="BF"/>
                <w:sz w:val="24"/>
              </w:rPr>
              <w:t>Total</w:t>
            </w:r>
          </w:p>
        </w:tc>
        <w:tc>
          <w:tcPr>
            <w:tcW w:w="1572" w:type="dxa"/>
          </w:tcPr>
          <w:p w14:paraId="7540EE8F" w14:textId="1C04D7A3" w:rsidR="00220572" w:rsidRPr="005C3DAB" w:rsidRDefault="00220572" w:rsidP="00220572">
            <w:pPr>
              <w:pStyle w:val="TableParagraph"/>
              <w:spacing w:before="119"/>
              <w:ind w:left="269" w:right="262"/>
              <w:jc w:val="center"/>
              <w:rPr>
                <w:color w:val="365F91" w:themeColor="accent1" w:themeShade="BF"/>
                <w:sz w:val="24"/>
              </w:rPr>
            </w:pPr>
            <w:r>
              <w:rPr>
                <w:color w:val="365F91" w:themeColor="accent1" w:themeShade="BF"/>
                <w:sz w:val="24"/>
              </w:rPr>
              <w:t>173,400</w:t>
            </w:r>
          </w:p>
        </w:tc>
        <w:tc>
          <w:tcPr>
            <w:tcW w:w="1575" w:type="dxa"/>
          </w:tcPr>
          <w:p w14:paraId="570CD863" w14:textId="00D14715" w:rsidR="00220572" w:rsidRPr="005C3DAB" w:rsidRDefault="00220572" w:rsidP="00220572">
            <w:pPr>
              <w:pStyle w:val="TableParagraph"/>
              <w:spacing w:before="119"/>
              <w:ind w:left="139" w:right="132"/>
              <w:jc w:val="center"/>
              <w:rPr>
                <w:color w:val="365F91" w:themeColor="accent1" w:themeShade="BF"/>
                <w:sz w:val="24"/>
              </w:rPr>
            </w:pPr>
            <w:r>
              <w:rPr>
                <w:color w:val="365F91" w:themeColor="accent1" w:themeShade="BF"/>
                <w:sz w:val="24"/>
              </w:rPr>
              <w:t>-</w:t>
            </w:r>
          </w:p>
        </w:tc>
        <w:tc>
          <w:tcPr>
            <w:tcW w:w="1575" w:type="dxa"/>
          </w:tcPr>
          <w:p w14:paraId="22D6324C" w14:textId="77A0B350" w:rsidR="00220572" w:rsidRPr="005C3DAB" w:rsidRDefault="00220572" w:rsidP="00220572">
            <w:pPr>
              <w:pStyle w:val="TableParagraph"/>
              <w:spacing w:before="119"/>
              <w:ind w:left="139" w:right="131"/>
              <w:jc w:val="center"/>
              <w:rPr>
                <w:color w:val="365F91" w:themeColor="accent1" w:themeShade="BF"/>
                <w:sz w:val="24"/>
              </w:rPr>
            </w:pPr>
            <w:r>
              <w:rPr>
                <w:color w:val="365F91" w:themeColor="accent1" w:themeShade="BF"/>
                <w:sz w:val="24"/>
              </w:rPr>
              <w:t>43,350</w:t>
            </w:r>
          </w:p>
        </w:tc>
        <w:tc>
          <w:tcPr>
            <w:tcW w:w="1574" w:type="dxa"/>
          </w:tcPr>
          <w:p w14:paraId="0E544968" w14:textId="6B0BF73A" w:rsidR="00220572" w:rsidRPr="005C3DAB" w:rsidRDefault="00220572" w:rsidP="00220572">
            <w:pPr>
              <w:pStyle w:val="TableParagraph"/>
              <w:spacing w:before="119"/>
              <w:ind w:left="271" w:right="262"/>
              <w:jc w:val="center"/>
              <w:rPr>
                <w:color w:val="365F91" w:themeColor="accent1" w:themeShade="BF"/>
                <w:sz w:val="24"/>
              </w:rPr>
            </w:pPr>
            <w:r>
              <w:rPr>
                <w:color w:val="365F91" w:themeColor="accent1" w:themeShade="BF"/>
                <w:sz w:val="24"/>
              </w:rPr>
              <w:t>216,750</w:t>
            </w:r>
          </w:p>
        </w:tc>
      </w:tr>
    </w:tbl>
    <w:p w14:paraId="17FACF03" w14:textId="77777777" w:rsidR="00623BA8" w:rsidRDefault="00623BA8">
      <w:pPr>
        <w:pStyle w:val="BodyText"/>
        <w:spacing w:before="10" w:after="1"/>
      </w:pPr>
    </w:p>
    <w:tbl>
      <w:tblPr>
        <w:tblStyle w:val="ListTable4-Accent1"/>
        <w:tblW w:w="0" w:type="auto"/>
        <w:jc w:val="center"/>
        <w:tblLayout w:type="fixed"/>
        <w:tblLook w:val="0420" w:firstRow="1" w:lastRow="0" w:firstColumn="0" w:lastColumn="0" w:noHBand="0" w:noVBand="1"/>
      </w:tblPr>
      <w:tblGrid>
        <w:gridCol w:w="3116"/>
        <w:gridCol w:w="3118"/>
        <w:gridCol w:w="3118"/>
      </w:tblGrid>
      <w:tr w:rsidR="00623BA8" w14:paraId="3D5C948A" w14:textId="77777777" w:rsidTr="005C3DAB">
        <w:trPr>
          <w:cnfStyle w:val="100000000000" w:firstRow="1" w:lastRow="0" w:firstColumn="0" w:lastColumn="0" w:oddVBand="0" w:evenVBand="0" w:oddHBand="0" w:evenHBand="0" w:firstRowFirstColumn="0" w:firstRowLastColumn="0" w:lastRowFirstColumn="0" w:lastRowLastColumn="0"/>
          <w:trHeight w:val="376"/>
          <w:jc w:val="center"/>
        </w:trPr>
        <w:tc>
          <w:tcPr>
            <w:tcW w:w="3116" w:type="dxa"/>
          </w:tcPr>
          <w:p w14:paraId="0BE4778A" w14:textId="77777777" w:rsidR="00623BA8" w:rsidRDefault="00CF7F99">
            <w:pPr>
              <w:pStyle w:val="TableParagraph"/>
              <w:spacing w:before="38"/>
              <w:ind w:left="705"/>
              <w:rPr>
                <w:sz w:val="24"/>
              </w:rPr>
            </w:pPr>
            <w:r>
              <w:rPr>
                <w:color w:val="FFFFFF"/>
                <w:sz w:val="24"/>
              </w:rPr>
              <w:t>Revenue Source</w:t>
            </w:r>
          </w:p>
        </w:tc>
        <w:tc>
          <w:tcPr>
            <w:tcW w:w="3118" w:type="dxa"/>
          </w:tcPr>
          <w:p w14:paraId="56CAAD9E" w14:textId="77777777" w:rsidR="00623BA8" w:rsidRDefault="00CF7F99">
            <w:pPr>
              <w:pStyle w:val="TableParagraph"/>
              <w:spacing w:before="38"/>
              <w:ind w:left="698" w:right="694"/>
              <w:jc w:val="center"/>
              <w:rPr>
                <w:sz w:val="24"/>
              </w:rPr>
            </w:pPr>
            <w:r>
              <w:rPr>
                <w:color w:val="FFFFFF"/>
                <w:sz w:val="24"/>
              </w:rPr>
              <w:t>Total Amount</w:t>
            </w:r>
          </w:p>
        </w:tc>
        <w:tc>
          <w:tcPr>
            <w:tcW w:w="3118" w:type="dxa"/>
          </w:tcPr>
          <w:p w14:paraId="387360FD" w14:textId="77777777" w:rsidR="00623BA8" w:rsidRDefault="00CF7F99">
            <w:pPr>
              <w:pStyle w:val="TableParagraph"/>
              <w:spacing w:before="38"/>
              <w:ind w:left="699" w:right="694"/>
              <w:jc w:val="center"/>
              <w:rPr>
                <w:sz w:val="24"/>
              </w:rPr>
            </w:pPr>
            <w:r>
              <w:rPr>
                <w:color w:val="FFFFFF"/>
                <w:sz w:val="24"/>
              </w:rPr>
              <w:t>Percent of Total</w:t>
            </w:r>
          </w:p>
        </w:tc>
      </w:tr>
      <w:tr w:rsidR="00623BA8" w14:paraId="154D768B" w14:textId="77777777" w:rsidTr="005C3DAB">
        <w:trPr>
          <w:cnfStyle w:val="000000100000" w:firstRow="0" w:lastRow="0" w:firstColumn="0" w:lastColumn="0" w:oddVBand="0" w:evenVBand="0" w:oddHBand="1" w:evenHBand="0" w:firstRowFirstColumn="0" w:firstRowLastColumn="0" w:lastRowFirstColumn="0" w:lastRowLastColumn="0"/>
          <w:trHeight w:hRule="exact" w:val="432"/>
          <w:jc w:val="center"/>
        </w:trPr>
        <w:tc>
          <w:tcPr>
            <w:tcW w:w="3116" w:type="dxa"/>
          </w:tcPr>
          <w:p w14:paraId="23BB48AD" w14:textId="77777777" w:rsidR="00623BA8" w:rsidRPr="005C3DAB" w:rsidRDefault="00CF7F99">
            <w:pPr>
              <w:pStyle w:val="TableParagraph"/>
              <w:spacing w:before="38"/>
              <w:ind w:left="107"/>
              <w:rPr>
                <w:color w:val="365F91" w:themeColor="accent1" w:themeShade="BF"/>
                <w:sz w:val="24"/>
              </w:rPr>
            </w:pPr>
            <w:r w:rsidRPr="005C3DAB">
              <w:rPr>
                <w:color w:val="365F91" w:themeColor="accent1" w:themeShade="BF"/>
                <w:sz w:val="24"/>
              </w:rPr>
              <w:t>Section 104 PL (federal)</w:t>
            </w:r>
          </w:p>
        </w:tc>
        <w:tc>
          <w:tcPr>
            <w:tcW w:w="3118" w:type="dxa"/>
          </w:tcPr>
          <w:p w14:paraId="62DFE6D1" w14:textId="5207AD51" w:rsidR="00623BA8" w:rsidRPr="005C3DAB" w:rsidRDefault="00220572" w:rsidP="00220572">
            <w:pPr>
              <w:pStyle w:val="TableParagraph"/>
              <w:spacing w:before="38"/>
              <w:jc w:val="center"/>
              <w:rPr>
                <w:color w:val="365F91" w:themeColor="accent1" w:themeShade="BF"/>
                <w:sz w:val="24"/>
              </w:rPr>
            </w:pPr>
            <w:r>
              <w:rPr>
                <w:color w:val="365F91" w:themeColor="accent1" w:themeShade="BF"/>
                <w:sz w:val="24"/>
              </w:rPr>
              <w:t>173,400</w:t>
            </w:r>
          </w:p>
        </w:tc>
        <w:tc>
          <w:tcPr>
            <w:tcW w:w="3118" w:type="dxa"/>
          </w:tcPr>
          <w:p w14:paraId="42A6D530" w14:textId="78F57E5D" w:rsidR="00623BA8" w:rsidRPr="005C3DAB" w:rsidRDefault="00220572">
            <w:pPr>
              <w:pStyle w:val="TableParagraph"/>
              <w:spacing w:before="38"/>
              <w:ind w:left="1042" w:right="1035"/>
              <w:jc w:val="center"/>
              <w:rPr>
                <w:color w:val="365F91" w:themeColor="accent1" w:themeShade="BF"/>
                <w:sz w:val="24"/>
              </w:rPr>
            </w:pPr>
            <w:r>
              <w:rPr>
                <w:color w:val="365F91" w:themeColor="accent1" w:themeShade="BF"/>
                <w:sz w:val="24"/>
              </w:rPr>
              <w:t>80%</w:t>
            </w:r>
          </w:p>
        </w:tc>
      </w:tr>
      <w:tr w:rsidR="00623BA8" w14:paraId="0B8D8738" w14:textId="77777777" w:rsidTr="005C3DAB">
        <w:trPr>
          <w:trHeight w:hRule="exact" w:val="432"/>
          <w:jc w:val="center"/>
        </w:trPr>
        <w:tc>
          <w:tcPr>
            <w:tcW w:w="3116" w:type="dxa"/>
          </w:tcPr>
          <w:p w14:paraId="57C97FBF" w14:textId="77777777" w:rsidR="00623BA8" w:rsidRPr="005C3DAB" w:rsidRDefault="00CF7F99">
            <w:pPr>
              <w:pStyle w:val="TableParagraph"/>
              <w:spacing w:before="40"/>
              <w:ind w:left="107"/>
              <w:rPr>
                <w:color w:val="365F91" w:themeColor="accent1" w:themeShade="BF"/>
                <w:sz w:val="24"/>
              </w:rPr>
            </w:pPr>
            <w:r w:rsidRPr="005C3DAB">
              <w:rPr>
                <w:color w:val="365F91" w:themeColor="accent1" w:themeShade="BF"/>
                <w:sz w:val="24"/>
              </w:rPr>
              <w:t>Section 5303 (federal)</w:t>
            </w:r>
          </w:p>
        </w:tc>
        <w:tc>
          <w:tcPr>
            <w:tcW w:w="3118" w:type="dxa"/>
          </w:tcPr>
          <w:p w14:paraId="6836A6A3" w14:textId="6CCC7CB2" w:rsidR="00623BA8" w:rsidRPr="005C3DAB" w:rsidRDefault="00623BA8">
            <w:pPr>
              <w:pStyle w:val="TableParagraph"/>
              <w:spacing w:before="40"/>
              <w:ind w:left="1041" w:right="1035"/>
              <w:jc w:val="center"/>
              <w:rPr>
                <w:color w:val="365F91" w:themeColor="accent1" w:themeShade="BF"/>
                <w:sz w:val="24"/>
              </w:rPr>
            </w:pPr>
          </w:p>
        </w:tc>
        <w:tc>
          <w:tcPr>
            <w:tcW w:w="3118" w:type="dxa"/>
          </w:tcPr>
          <w:p w14:paraId="13A3BCC5" w14:textId="58AFD6B3" w:rsidR="00623BA8" w:rsidRPr="005C3DAB" w:rsidRDefault="00623BA8">
            <w:pPr>
              <w:pStyle w:val="TableParagraph"/>
              <w:spacing w:before="40"/>
              <w:ind w:left="1042" w:right="1035"/>
              <w:jc w:val="center"/>
              <w:rPr>
                <w:color w:val="365F91" w:themeColor="accent1" w:themeShade="BF"/>
                <w:sz w:val="24"/>
              </w:rPr>
            </w:pPr>
          </w:p>
        </w:tc>
      </w:tr>
      <w:tr w:rsidR="00623BA8" w14:paraId="6E7DBF60" w14:textId="77777777" w:rsidTr="005C3DAB">
        <w:trPr>
          <w:cnfStyle w:val="000000100000" w:firstRow="0" w:lastRow="0" w:firstColumn="0" w:lastColumn="0" w:oddVBand="0" w:evenVBand="0" w:oddHBand="1" w:evenHBand="0" w:firstRowFirstColumn="0" w:firstRowLastColumn="0" w:lastRowFirstColumn="0" w:lastRowLastColumn="0"/>
          <w:trHeight w:hRule="exact" w:val="432"/>
          <w:jc w:val="center"/>
        </w:trPr>
        <w:tc>
          <w:tcPr>
            <w:tcW w:w="3116" w:type="dxa"/>
          </w:tcPr>
          <w:p w14:paraId="4F8924EB" w14:textId="77777777" w:rsidR="00623BA8" w:rsidRPr="005C3DAB" w:rsidRDefault="00CF7F99">
            <w:pPr>
              <w:pStyle w:val="TableParagraph"/>
              <w:spacing w:before="38"/>
              <w:ind w:left="107"/>
              <w:rPr>
                <w:color w:val="365F91" w:themeColor="accent1" w:themeShade="BF"/>
                <w:sz w:val="24"/>
              </w:rPr>
            </w:pPr>
            <w:r w:rsidRPr="005C3DAB">
              <w:rPr>
                <w:color w:val="365F91" w:themeColor="accent1" w:themeShade="BF"/>
                <w:sz w:val="24"/>
              </w:rPr>
              <w:t>NCDOT</w:t>
            </w:r>
          </w:p>
        </w:tc>
        <w:tc>
          <w:tcPr>
            <w:tcW w:w="3118" w:type="dxa"/>
          </w:tcPr>
          <w:p w14:paraId="5B5A2057" w14:textId="4452CD28" w:rsidR="00623BA8" w:rsidRPr="005C3DAB" w:rsidRDefault="00623BA8">
            <w:pPr>
              <w:pStyle w:val="TableParagraph"/>
              <w:spacing w:before="38"/>
              <w:ind w:left="1042" w:right="1033"/>
              <w:jc w:val="center"/>
              <w:rPr>
                <w:color w:val="365F91" w:themeColor="accent1" w:themeShade="BF"/>
                <w:sz w:val="24"/>
              </w:rPr>
            </w:pPr>
          </w:p>
        </w:tc>
        <w:tc>
          <w:tcPr>
            <w:tcW w:w="3118" w:type="dxa"/>
          </w:tcPr>
          <w:p w14:paraId="2B9782B2" w14:textId="7BD8B98A" w:rsidR="00623BA8" w:rsidRPr="005C3DAB" w:rsidRDefault="00623BA8">
            <w:pPr>
              <w:pStyle w:val="TableParagraph"/>
              <w:spacing w:before="38"/>
              <w:ind w:left="1042" w:right="1033"/>
              <w:jc w:val="center"/>
              <w:rPr>
                <w:color w:val="365F91" w:themeColor="accent1" w:themeShade="BF"/>
                <w:sz w:val="24"/>
              </w:rPr>
            </w:pPr>
          </w:p>
        </w:tc>
      </w:tr>
      <w:tr w:rsidR="00623BA8" w14:paraId="60EC2A5E" w14:textId="77777777" w:rsidTr="005C3DAB">
        <w:trPr>
          <w:trHeight w:hRule="exact" w:val="432"/>
          <w:jc w:val="center"/>
        </w:trPr>
        <w:tc>
          <w:tcPr>
            <w:tcW w:w="3116" w:type="dxa"/>
          </w:tcPr>
          <w:p w14:paraId="6923C879" w14:textId="77777777" w:rsidR="00623BA8" w:rsidRPr="005C3DAB" w:rsidRDefault="00CF7F99">
            <w:pPr>
              <w:pStyle w:val="TableParagraph"/>
              <w:spacing w:before="40"/>
              <w:ind w:left="107"/>
              <w:rPr>
                <w:color w:val="365F91" w:themeColor="accent1" w:themeShade="BF"/>
                <w:sz w:val="24"/>
              </w:rPr>
            </w:pPr>
            <w:r w:rsidRPr="005C3DAB">
              <w:rPr>
                <w:color w:val="365F91" w:themeColor="accent1" w:themeShade="BF"/>
                <w:sz w:val="24"/>
              </w:rPr>
              <w:t>Local</w:t>
            </w:r>
          </w:p>
        </w:tc>
        <w:tc>
          <w:tcPr>
            <w:tcW w:w="3118" w:type="dxa"/>
          </w:tcPr>
          <w:p w14:paraId="1CCEBAE0" w14:textId="05965300" w:rsidR="00623BA8" w:rsidRPr="005C3DAB" w:rsidRDefault="00220572">
            <w:pPr>
              <w:pStyle w:val="TableParagraph"/>
              <w:spacing w:before="40"/>
              <w:ind w:left="1041" w:right="1035"/>
              <w:jc w:val="center"/>
              <w:rPr>
                <w:color w:val="365F91" w:themeColor="accent1" w:themeShade="BF"/>
                <w:sz w:val="24"/>
              </w:rPr>
            </w:pPr>
            <w:r>
              <w:rPr>
                <w:color w:val="365F91" w:themeColor="accent1" w:themeShade="BF"/>
                <w:sz w:val="24"/>
              </w:rPr>
              <w:t>43,350</w:t>
            </w:r>
          </w:p>
        </w:tc>
        <w:tc>
          <w:tcPr>
            <w:tcW w:w="3118" w:type="dxa"/>
          </w:tcPr>
          <w:p w14:paraId="41E3F2F3" w14:textId="58571BEA" w:rsidR="00623BA8" w:rsidRPr="005C3DAB" w:rsidRDefault="00220572">
            <w:pPr>
              <w:pStyle w:val="TableParagraph"/>
              <w:spacing w:before="40"/>
              <w:ind w:left="1042" w:right="1035"/>
              <w:jc w:val="center"/>
              <w:rPr>
                <w:color w:val="365F91" w:themeColor="accent1" w:themeShade="BF"/>
                <w:sz w:val="24"/>
              </w:rPr>
            </w:pPr>
            <w:r>
              <w:rPr>
                <w:color w:val="365F91" w:themeColor="accent1" w:themeShade="BF"/>
                <w:sz w:val="24"/>
              </w:rPr>
              <w:t>20%</w:t>
            </w:r>
          </w:p>
        </w:tc>
      </w:tr>
      <w:tr w:rsidR="00623BA8" w14:paraId="1F09F6BE" w14:textId="77777777" w:rsidTr="005C3DAB">
        <w:trPr>
          <w:cnfStyle w:val="000000100000" w:firstRow="0" w:lastRow="0" w:firstColumn="0" w:lastColumn="0" w:oddVBand="0" w:evenVBand="0" w:oddHBand="1" w:evenHBand="0" w:firstRowFirstColumn="0" w:firstRowLastColumn="0" w:lastRowFirstColumn="0" w:lastRowLastColumn="0"/>
          <w:trHeight w:hRule="exact" w:val="432"/>
          <w:jc w:val="center"/>
        </w:trPr>
        <w:tc>
          <w:tcPr>
            <w:tcW w:w="3116" w:type="dxa"/>
          </w:tcPr>
          <w:p w14:paraId="5F224D09" w14:textId="77777777" w:rsidR="00623BA8" w:rsidRPr="005C3DAB" w:rsidRDefault="00CF7F99">
            <w:pPr>
              <w:pStyle w:val="TableParagraph"/>
              <w:spacing w:before="38"/>
              <w:ind w:left="107"/>
              <w:rPr>
                <w:color w:val="365F91" w:themeColor="accent1" w:themeShade="BF"/>
                <w:sz w:val="24"/>
              </w:rPr>
            </w:pPr>
            <w:r w:rsidRPr="005C3DAB">
              <w:rPr>
                <w:color w:val="365F91" w:themeColor="accent1" w:themeShade="BF"/>
                <w:sz w:val="24"/>
              </w:rPr>
              <w:t>Total</w:t>
            </w:r>
          </w:p>
        </w:tc>
        <w:tc>
          <w:tcPr>
            <w:tcW w:w="3118" w:type="dxa"/>
          </w:tcPr>
          <w:p w14:paraId="41F239E5" w14:textId="061E085C" w:rsidR="00623BA8" w:rsidRPr="005C3DAB" w:rsidRDefault="00220572" w:rsidP="00220572">
            <w:pPr>
              <w:pStyle w:val="TableParagraph"/>
              <w:spacing w:before="38"/>
              <w:ind w:left="15" w:right="105"/>
              <w:jc w:val="center"/>
              <w:rPr>
                <w:color w:val="365F91" w:themeColor="accent1" w:themeShade="BF"/>
                <w:sz w:val="24"/>
              </w:rPr>
            </w:pPr>
            <w:r>
              <w:rPr>
                <w:color w:val="365F91" w:themeColor="accent1" w:themeShade="BF"/>
                <w:sz w:val="24"/>
              </w:rPr>
              <w:t>216,750</w:t>
            </w:r>
          </w:p>
        </w:tc>
        <w:tc>
          <w:tcPr>
            <w:tcW w:w="3118" w:type="dxa"/>
          </w:tcPr>
          <w:p w14:paraId="04A3E80D" w14:textId="10DEA4D3" w:rsidR="00623BA8" w:rsidRPr="005C3DAB" w:rsidRDefault="00220572">
            <w:pPr>
              <w:pStyle w:val="TableParagraph"/>
              <w:spacing w:before="38"/>
              <w:ind w:left="1042" w:right="1035"/>
              <w:jc w:val="center"/>
              <w:rPr>
                <w:color w:val="365F91" w:themeColor="accent1" w:themeShade="BF"/>
                <w:sz w:val="24"/>
              </w:rPr>
            </w:pPr>
            <w:r>
              <w:rPr>
                <w:color w:val="365F91" w:themeColor="accent1" w:themeShade="BF"/>
                <w:sz w:val="24"/>
              </w:rPr>
              <w:t>100%</w:t>
            </w:r>
          </w:p>
        </w:tc>
      </w:tr>
    </w:tbl>
    <w:p w14:paraId="5C4B9D74" w14:textId="77777777" w:rsidR="00623BA8" w:rsidRDefault="00623BA8">
      <w:pPr>
        <w:pStyle w:val="BodyText"/>
        <w:spacing w:before="6"/>
        <w:rPr>
          <w:sz w:val="15"/>
        </w:rPr>
      </w:pPr>
    </w:p>
    <w:p w14:paraId="5BE46173" w14:textId="27E5EEA2" w:rsidR="00623BA8" w:rsidRDefault="00CF7F99">
      <w:pPr>
        <w:pStyle w:val="Heading3"/>
        <w:spacing w:before="101"/>
      </w:pPr>
      <w:r>
        <w:t>Expenditure</w:t>
      </w:r>
    </w:p>
    <w:p w14:paraId="637B71B6" w14:textId="77777777" w:rsidR="00623BA8" w:rsidRDefault="00CF7F99">
      <w:pPr>
        <w:pStyle w:val="BodyText"/>
        <w:ind w:left="300" w:right="754"/>
        <w:jc w:val="both"/>
      </w:pPr>
      <w:r>
        <w:t>Fiscal Year 2025 work program expenditures are expected to match our projected revenues.</w:t>
      </w:r>
      <w:r>
        <w:rPr>
          <w:spacing w:val="-13"/>
        </w:rPr>
        <w:t xml:space="preserve"> </w:t>
      </w:r>
      <w:r>
        <w:t>A</w:t>
      </w:r>
      <w:r>
        <w:rPr>
          <w:spacing w:val="-13"/>
        </w:rPr>
        <w:t xml:space="preserve"> </w:t>
      </w:r>
      <w:r>
        <w:t>detailed</w:t>
      </w:r>
      <w:r>
        <w:rPr>
          <w:spacing w:val="-12"/>
        </w:rPr>
        <w:t xml:space="preserve"> </w:t>
      </w:r>
      <w:r>
        <w:t>summary</w:t>
      </w:r>
      <w:r>
        <w:rPr>
          <w:spacing w:val="-12"/>
        </w:rPr>
        <w:t xml:space="preserve"> </w:t>
      </w:r>
      <w:r>
        <w:t>of</w:t>
      </w:r>
      <w:r>
        <w:rPr>
          <w:spacing w:val="-12"/>
        </w:rPr>
        <w:t xml:space="preserve"> </w:t>
      </w:r>
      <w:r>
        <w:t>our</w:t>
      </w:r>
      <w:r>
        <w:rPr>
          <w:spacing w:val="-13"/>
        </w:rPr>
        <w:t xml:space="preserve"> </w:t>
      </w:r>
      <w:r>
        <w:t>anticipated</w:t>
      </w:r>
      <w:r>
        <w:rPr>
          <w:spacing w:val="-12"/>
        </w:rPr>
        <w:t xml:space="preserve"> </w:t>
      </w:r>
      <w:r>
        <w:t>expenditures</w:t>
      </w:r>
      <w:r>
        <w:rPr>
          <w:spacing w:val="-12"/>
        </w:rPr>
        <w:t xml:space="preserve"> </w:t>
      </w:r>
      <w:r>
        <w:t>is</w:t>
      </w:r>
      <w:r>
        <w:rPr>
          <w:spacing w:val="-11"/>
        </w:rPr>
        <w:t xml:space="preserve"> </w:t>
      </w:r>
      <w:r>
        <w:t>provided</w:t>
      </w:r>
      <w:r>
        <w:rPr>
          <w:spacing w:val="-13"/>
        </w:rPr>
        <w:t xml:space="preserve"> </w:t>
      </w:r>
      <w:r>
        <w:t>by</w:t>
      </w:r>
      <w:r>
        <w:rPr>
          <w:spacing w:val="-13"/>
        </w:rPr>
        <w:t xml:space="preserve"> </w:t>
      </w:r>
      <w:r>
        <w:t>the</w:t>
      </w:r>
      <w:r>
        <w:rPr>
          <w:spacing w:val="-10"/>
        </w:rPr>
        <w:t xml:space="preserve"> </w:t>
      </w:r>
      <w:r>
        <w:t>FY</w:t>
      </w:r>
      <w:r>
        <w:rPr>
          <w:spacing w:val="-12"/>
        </w:rPr>
        <w:t xml:space="preserve"> </w:t>
      </w:r>
      <w:r>
        <w:t>2025 Unified Planning Work Program Table (Section 104 PL work task narrative, Section 5303 work task narrative) and DBE contracting opportunities</w:t>
      </w:r>
      <w:r>
        <w:rPr>
          <w:spacing w:val="-7"/>
        </w:rPr>
        <w:t xml:space="preserve"> </w:t>
      </w:r>
      <w:r>
        <w:t>table.</w:t>
      </w:r>
    </w:p>
    <w:p w14:paraId="11C63367" w14:textId="77777777" w:rsidR="00623BA8" w:rsidRDefault="00623BA8">
      <w:pPr>
        <w:jc w:val="both"/>
        <w:sectPr w:rsidR="00623BA8">
          <w:pgSz w:w="12240" w:h="15840"/>
          <w:pgMar w:top="1500" w:right="680" w:bottom="1400" w:left="1140" w:header="0" w:footer="1125" w:gutter="0"/>
          <w:cols w:space="720"/>
        </w:sectPr>
      </w:pPr>
    </w:p>
    <w:p w14:paraId="79114CD5" w14:textId="77777777" w:rsidR="00623BA8" w:rsidRDefault="00623BA8">
      <w:pPr>
        <w:pStyle w:val="BodyText"/>
        <w:spacing w:before="10"/>
        <w:rPr>
          <w:b/>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1"/>
        <w:gridCol w:w="5493"/>
      </w:tblGrid>
      <w:tr w:rsidR="00623BA8" w14:paraId="5F014389" w14:textId="77777777">
        <w:trPr>
          <w:trHeight w:val="290"/>
        </w:trPr>
        <w:tc>
          <w:tcPr>
            <w:tcW w:w="4681" w:type="dxa"/>
          </w:tcPr>
          <w:p w14:paraId="27BD75E6" w14:textId="77777777" w:rsidR="00623BA8" w:rsidRDefault="00CF7F99">
            <w:pPr>
              <w:pStyle w:val="TableParagraph"/>
              <w:spacing w:before="0" w:line="270" w:lineRule="exact"/>
              <w:ind w:left="107"/>
              <w:rPr>
                <w:b/>
                <w:sz w:val="24"/>
              </w:rPr>
            </w:pPr>
            <w:r>
              <w:rPr>
                <w:b/>
                <w:sz w:val="24"/>
              </w:rPr>
              <w:t>TASK CODES</w:t>
            </w:r>
          </w:p>
        </w:tc>
        <w:tc>
          <w:tcPr>
            <w:tcW w:w="5493" w:type="dxa"/>
          </w:tcPr>
          <w:p w14:paraId="2A60CF66" w14:textId="77777777" w:rsidR="00623BA8" w:rsidRDefault="00CF7F99">
            <w:pPr>
              <w:pStyle w:val="TableParagraph"/>
              <w:spacing w:before="0" w:line="270" w:lineRule="exact"/>
              <w:ind w:left="107"/>
              <w:rPr>
                <w:b/>
                <w:sz w:val="24"/>
              </w:rPr>
            </w:pPr>
            <w:r>
              <w:rPr>
                <w:b/>
                <w:sz w:val="24"/>
              </w:rPr>
              <w:t>DESCRIPTIONS</w:t>
            </w:r>
          </w:p>
        </w:tc>
      </w:tr>
      <w:tr w:rsidR="00623BA8" w14:paraId="1BB0EC59" w14:textId="77777777">
        <w:trPr>
          <w:trHeight w:val="3616"/>
        </w:trPr>
        <w:tc>
          <w:tcPr>
            <w:tcW w:w="4681" w:type="dxa"/>
          </w:tcPr>
          <w:p w14:paraId="4E88C38C" w14:textId="77777777" w:rsidR="00623BA8" w:rsidRDefault="00CF7F99">
            <w:pPr>
              <w:pStyle w:val="TableParagraph"/>
              <w:spacing w:before="0" w:line="289" w:lineRule="exact"/>
              <w:ind w:left="107"/>
              <w:rPr>
                <w:b/>
                <w:sz w:val="24"/>
              </w:rPr>
            </w:pPr>
            <w:r>
              <w:rPr>
                <w:b/>
                <w:sz w:val="24"/>
              </w:rPr>
              <w:t>II-A-1</w:t>
            </w:r>
          </w:p>
          <w:p w14:paraId="6FC2B776" w14:textId="77777777" w:rsidR="00623BA8" w:rsidRDefault="00CF7F99">
            <w:pPr>
              <w:pStyle w:val="TableParagraph"/>
              <w:spacing w:before="0" w:line="289" w:lineRule="exact"/>
              <w:ind w:left="107"/>
              <w:rPr>
                <w:b/>
                <w:sz w:val="24"/>
              </w:rPr>
            </w:pPr>
            <w:r>
              <w:rPr>
                <w:b/>
                <w:sz w:val="24"/>
              </w:rPr>
              <w:t>Network and support systems</w:t>
            </w:r>
          </w:p>
          <w:p w14:paraId="1C050F66" w14:textId="77777777" w:rsidR="00623BA8" w:rsidRDefault="00CF7F99">
            <w:pPr>
              <w:pStyle w:val="TableParagraph"/>
              <w:spacing w:before="0"/>
              <w:ind w:left="107" w:right="1473"/>
              <w:rPr>
                <w:sz w:val="24"/>
              </w:rPr>
            </w:pPr>
            <w:r>
              <w:rPr>
                <w:sz w:val="24"/>
              </w:rPr>
              <w:t>Traffic Volume Counts Vehicle Miles of Travel</w:t>
            </w:r>
            <w:r>
              <w:rPr>
                <w:spacing w:val="-14"/>
                <w:sz w:val="24"/>
              </w:rPr>
              <w:t xml:space="preserve"> </w:t>
            </w:r>
            <w:r>
              <w:rPr>
                <w:sz w:val="24"/>
              </w:rPr>
              <w:t>(VMT) Street System Changes Traffic</w:t>
            </w:r>
            <w:r>
              <w:rPr>
                <w:spacing w:val="-2"/>
                <w:sz w:val="24"/>
              </w:rPr>
              <w:t xml:space="preserve"> </w:t>
            </w:r>
            <w:r>
              <w:rPr>
                <w:sz w:val="24"/>
              </w:rPr>
              <w:t>Crashes</w:t>
            </w:r>
          </w:p>
          <w:p w14:paraId="092C7454" w14:textId="77777777" w:rsidR="00623BA8" w:rsidRDefault="00CF7F99">
            <w:pPr>
              <w:pStyle w:val="TableParagraph"/>
              <w:ind w:left="107" w:right="2401"/>
              <w:rPr>
                <w:sz w:val="24"/>
              </w:rPr>
            </w:pPr>
            <w:r>
              <w:rPr>
                <w:sz w:val="24"/>
              </w:rPr>
              <w:t>Transit System Data Air Travel,</w:t>
            </w:r>
            <w:r>
              <w:rPr>
                <w:spacing w:val="-4"/>
                <w:sz w:val="24"/>
              </w:rPr>
              <w:t xml:space="preserve"> </w:t>
            </w:r>
            <w:r>
              <w:rPr>
                <w:sz w:val="24"/>
              </w:rPr>
              <w:t>etc.</w:t>
            </w:r>
          </w:p>
          <w:p w14:paraId="09777DCE" w14:textId="77777777" w:rsidR="00623BA8" w:rsidRDefault="00CF7F99">
            <w:pPr>
              <w:pStyle w:val="TableParagraph"/>
              <w:spacing w:before="0"/>
              <w:ind w:left="107" w:right="1593"/>
              <w:rPr>
                <w:sz w:val="24"/>
              </w:rPr>
            </w:pPr>
            <w:r>
              <w:rPr>
                <w:sz w:val="24"/>
              </w:rPr>
              <w:t>Parking Inventory Collection of Network Datra Capacity Deficiency Analysis Mapping</w:t>
            </w:r>
          </w:p>
        </w:tc>
        <w:tc>
          <w:tcPr>
            <w:tcW w:w="5493" w:type="dxa"/>
          </w:tcPr>
          <w:p w14:paraId="4821FFA8" w14:textId="77777777" w:rsidR="00623BA8" w:rsidRDefault="00623BA8">
            <w:pPr>
              <w:pStyle w:val="TableParagraph"/>
              <w:spacing w:before="8"/>
              <w:rPr>
                <w:b/>
                <w:sz w:val="41"/>
              </w:rPr>
            </w:pPr>
          </w:p>
          <w:p w14:paraId="5B59B63B" w14:textId="77777777" w:rsidR="00623BA8" w:rsidRDefault="00CF7F99">
            <w:pPr>
              <w:pStyle w:val="TableParagraph"/>
              <w:spacing w:before="0"/>
              <w:ind w:left="107" w:right="148"/>
              <w:rPr>
                <w:sz w:val="24"/>
              </w:rPr>
            </w:pPr>
            <w:r>
              <w:rPr>
                <w:sz w:val="24"/>
              </w:rPr>
              <w:t>Update information on Traffic volume counts, VMTs, traffic crashes and other data for analysis in support of future planning and performance measures; coordinate and assist in AADT mapping and analysis in support of planning needs; perform tube and turning movement counts using in-house or contracted resources; conduct parking inventory, establish count areas, field reports;</w:t>
            </w:r>
          </w:p>
        </w:tc>
      </w:tr>
      <w:tr w:rsidR="00623BA8" w14:paraId="52CAB5AE" w14:textId="77777777">
        <w:trPr>
          <w:trHeight w:val="5020"/>
        </w:trPr>
        <w:tc>
          <w:tcPr>
            <w:tcW w:w="4681" w:type="dxa"/>
          </w:tcPr>
          <w:p w14:paraId="6D67CFEC" w14:textId="77777777" w:rsidR="00623BA8" w:rsidRDefault="00CF7F99">
            <w:pPr>
              <w:pStyle w:val="TableParagraph"/>
              <w:spacing w:before="0" w:line="289" w:lineRule="exact"/>
              <w:ind w:left="107"/>
              <w:rPr>
                <w:b/>
                <w:sz w:val="24"/>
              </w:rPr>
            </w:pPr>
            <w:r>
              <w:rPr>
                <w:b/>
                <w:sz w:val="24"/>
              </w:rPr>
              <w:t>II-A-2</w:t>
            </w:r>
          </w:p>
          <w:p w14:paraId="42A0766A" w14:textId="77777777" w:rsidR="00623BA8" w:rsidRDefault="00CF7F99">
            <w:pPr>
              <w:pStyle w:val="TableParagraph"/>
              <w:spacing w:before="0" w:line="289" w:lineRule="exact"/>
              <w:ind w:left="107"/>
              <w:rPr>
                <w:b/>
                <w:sz w:val="24"/>
              </w:rPr>
            </w:pPr>
            <w:r>
              <w:rPr>
                <w:b/>
                <w:sz w:val="24"/>
              </w:rPr>
              <w:t>Travelers and Behavior</w:t>
            </w:r>
          </w:p>
          <w:p w14:paraId="20EB86B8" w14:textId="77777777" w:rsidR="00623BA8" w:rsidRDefault="00CF7F99">
            <w:pPr>
              <w:pStyle w:val="TableParagraph"/>
              <w:spacing w:before="0"/>
              <w:ind w:left="107" w:right="29"/>
              <w:rPr>
                <w:sz w:val="24"/>
              </w:rPr>
            </w:pPr>
            <w:r>
              <w:rPr>
                <w:sz w:val="24"/>
              </w:rPr>
              <w:t>Dwelling Unit, Population and Employment Changes</w:t>
            </w:r>
          </w:p>
          <w:p w14:paraId="069BFBE4" w14:textId="77777777" w:rsidR="00623BA8" w:rsidRDefault="00CF7F99">
            <w:pPr>
              <w:pStyle w:val="TableParagraph"/>
              <w:ind w:left="107" w:right="1543"/>
              <w:rPr>
                <w:sz w:val="24"/>
              </w:rPr>
            </w:pPr>
            <w:r>
              <w:rPr>
                <w:sz w:val="24"/>
              </w:rPr>
              <w:t>Collection of Base Year Data Travel Surveys</w:t>
            </w:r>
          </w:p>
          <w:p w14:paraId="291B1267" w14:textId="77777777" w:rsidR="00623BA8" w:rsidRDefault="00CF7F99">
            <w:pPr>
              <w:pStyle w:val="TableParagraph"/>
              <w:spacing w:before="0"/>
              <w:ind w:left="107" w:right="919"/>
              <w:rPr>
                <w:sz w:val="24"/>
              </w:rPr>
            </w:pPr>
            <w:r>
              <w:rPr>
                <w:sz w:val="24"/>
              </w:rPr>
              <w:t>Vehicle Occupancy Rates (Counts) Travel Time Studies</w:t>
            </w:r>
          </w:p>
        </w:tc>
        <w:tc>
          <w:tcPr>
            <w:tcW w:w="5493" w:type="dxa"/>
          </w:tcPr>
          <w:p w14:paraId="0E9DB238" w14:textId="77777777" w:rsidR="00623BA8" w:rsidRDefault="00CF7F99">
            <w:pPr>
              <w:pStyle w:val="TableParagraph"/>
              <w:spacing w:before="47"/>
              <w:ind w:left="107" w:right="103"/>
              <w:rPr>
                <w:sz w:val="24"/>
              </w:rPr>
            </w:pPr>
            <w:r>
              <w:rPr>
                <w:sz w:val="24"/>
              </w:rPr>
              <w:t>Review development plans and continuously compare the plans against socioeconomic forecasts used by the regional travel demand model; update baseline data or census information that may be used in various transportation plans or planning activities; identify and evaluate changes in population and development throughout the MPO; update the census baseline population and dwelling data with pertinent American Community Survey variables as they become available; assist NCDOT TPD as needed with follow up clarifications about travel behavior; vehicle occupancy rate and ravel time studies as needed; conduct surveys to attain information such as origin and destinations, travel behavior, transit ridership, workplace commuting,</w:t>
            </w:r>
            <w:r>
              <w:rPr>
                <w:spacing w:val="-3"/>
                <w:sz w:val="24"/>
              </w:rPr>
              <w:t xml:space="preserve"> </w:t>
            </w:r>
            <w:r>
              <w:rPr>
                <w:sz w:val="24"/>
              </w:rPr>
              <w:t>etc.</w:t>
            </w:r>
          </w:p>
        </w:tc>
      </w:tr>
      <w:tr w:rsidR="00623BA8" w14:paraId="4814D43D" w14:textId="77777777">
        <w:trPr>
          <w:trHeight w:val="3141"/>
        </w:trPr>
        <w:tc>
          <w:tcPr>
            <w:tcW w:w="4681" w:type="dxa"/>
          </w:tcPr>
          <w:p w14:paraId="45A8BBE9" w14:textId="77777777" w:rsidR="00623BA8" w:rsidRDefault="00CF7F99">
            <w:pPr>
              <w:pStyle w:val="TableParagraph"/>
              <w:spacing w:before="0" w:line="289" w:lineRule="exact"/>
              <w:ind w:left="107"/>
              <w:rPr>
                <w:b/>
                <w:sz w:val="24"/>
              </w:rPr>
            </w:pPr>
            <w:r>
              <w:rPr>
                <w:b/>
                <w:sz w:val="24"/>
              </w:rPr>
              <w:t>II-A-3</w:t>
            </w:r>
          </w:p>
          <w:p w14:paraId="753DC277" w14:textId="77777777" w:rsidR="00623BA8" w:rsidRDefault="00CF7F99">
            <w:pPr>
              <w:pStyle w:val="TableParagraph"/>
              <w:spacing w:before="0" w:line="289" w:lineRule="exact"/>
              <w:ind w:left="107"/>
              <w:rPr>
                <w:b/>
                <w:sz w:val="24"/>
              </w:rPr>
            </w:pPr>
            <w:r>
              <w:rPr>
                <w:b/>
                <w:sz w:val="24"/>
              </w:rPr>
              <w:t>Transportation Modeling</w:t>
            </w:r>
          </w:p>
          <w:p w14:paraId="5D5A53DA" w14:textId="77777777" w:rsidR="00623BA8" w:rsidRDefault="00CF7F99">
            <w:pPr>
              <w:pStyle w:val="TableParagraph"/>
              <w:spacing w:before="0" w:line="289" w:lineRule="exact"/>
              <w:ind w:left="107"/>
              <w:rPr>
                <w:sz w:val="24"/>
              </w:rPr>
            </w:pPr>
            <w:r>
              <w:rPr>
                <w:sz w:val="24"/>
              </w:rPr>
              <w:t>Travel Model Update</w:t>
            </w:r>
          </w:p>
          <w:p w14:paraId="6D4FBF83" w14:textId="77777777" w:rsidR="00623BA8" w:rsidRDefault="00CF7F99">
            <w:pPr>
              <w:pStyle w:val="TableParagraph"/>
              <w:spacing w:before="2"/>
              <w:ind w:left="107" w:right="933"/>
              <w:rPr>
                <w:sz w:val="24"/>
              </w:rPr>
            </w:pPr>
            <w:r>
              <w:rPr>
                <w:sz w:val="24"/>
              </w:rPr>
              <w:t>Forecast of Data to Horizon Year Forecast of Future Travel Patterns Financial Planning</w:t>
            </w:r>
          </w:p>
        </w:tc>
        <w:tc>
          <w:tcPr>
            <w:tcW w:w="5493" w:type="dxa"/>
          </w:tcPr>
          <w:p w14:paraId="27730552" w14:textId="77777777" w:rsidR="00623BA8" w:rsidRDefault="00623BA8">
            <w:pPr>
              <w:pStyle w:val="TableParagraph"/>
              <w:spacing w:before="0"/>
              <w:rPr>
                <w:b/>
              </w:rPr>
            </w:pPr>
          </w:p>
          <w:p w14:paraId="029FD0AB" w14:textId="77777777" w:rsidR="00623BA8" w:rsidRDefault="00CF7F99">
            <w:pPr>
              <w:pStyle w:val="TableParagraph"/>
              <w:spacing w:before="0"/>
              <w:ind w:left="107" w:right="109"/>
              <w:rPr>
                <w:sz w:val="24"/>
              </w:rPr>
            </w:pPr>
            <w:r>
              <w:rPr>
                <w:sz w:val="24"/>
              </w:rPr>
              <w:t>Participate in the update of the Regional 16 Travel Demand Model; Review data for accuracy, and work with NCDOT to develop realistic transportation revenue and cost estimates for various transportation improvements. Research potential funding sources and refinement of long- range financial plan as needed; provide data and local support for creation and implementation of fiscal model for the 2050 MTP update.</w:t>
            </w:r>
          </w:p>
        </w:tc>
      </w:tr>
    </w:tbl>
    <w:p w14:paraId="621EF0C4" w14:textId="77777777" w:rsidR="00623BA8" w:rsidRDefault="00623BA8">
      <w:pPr>
        <w:rPr>
          <w:sz w:val="24"/>
        </w:rPr>
        <w:sectPr w:rsidR="00623BA8">
          <w:pgSz w:w="12240" w:h="15840"/>
          <w:pgMar w:top="1360" w:right="680" w:bottom="1400" w:left="1140" w:header="0" w:footer="1125"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1"/>
        <w:gridCol w:w="5493"/>
      </w:tblGrid>
      <w:tr w:rsidR="00503CD7" w14:paraId="68EBC7E6" w14:textId="77777777" w:rsidTr="000D2073">
        <w:trPr>
          <w:trHeight w:val="4762"/>
        </w:trPr>
        <w:tc>
          <w:tcPr>
            <w:tcW w:w="4681" w:type="dxa"/>
          </w:tcPr>
          <w:p w14:paraId="78DE26BF" w14:textId="77777777" w:rsidR="00503CD7" w:rsidRDefault="00503CD7" w:rsidP="000D2073">
            <w:pPr>
              <w:pStyle w:val="TableParagraph"/>
              <w:spacing w:before="0"/>
              <w:ind w:left="107"/>
              <w:rPr>
                <w:b/>
                <w:sz w:val="24"/>
              </w:rPr>
            </w:pPr>
            <w:r>
              <w:rPr>
                <w:b/>
                <w:sz w:val="24"/>
              </w:rPr>
              <w:lastRenderedPageBreak/>
              <w:t>II-B-1</w:t>
            </w:r>
          </w:p>
          <w:p w14:paraId="7D815AA1" w14:textId="77777777" w:rsidR="00503CD7" w:rsidRDefault="00503CD7" w:rsidP="000D2073">
            <w:pPr>
              <w:pStyle w:val="TableParagraph"/>
              <w:spacing w:before="0" w:line="289" w:lineRule="exact"/>
              <w:ind w:left="107"/>
              <w:rPr>
                <w:b/>
                <w:sz w:val="24"/>
              </w:rPr>
            </w:pPr>
            <w:r>
              <w:rPr>
                <w:b/>
                <w:sz w:val="24"/>
              </w:rPr>
              <w:t>Targeted Planning</w:t>
            </w:r>
          </w:p>
          <w:p w14:paraId="667ECC65" w14:textId="77777777" w:rsidR="00503CD7" w:rsidRDefault="00503CD7" w:rsidP="000D2073">
            <w:pPr>
              <w:pStyle w:val="TableParagraph"/>
              <w:spacing w:before="0"/>
              <w:ind w:left="107" w:right="677"/>
            </w:pPr>
            <w:r>
              <w:t>Hazard Mitigation and Disaster Planning Congestion Management Strategies Freight Movement/Mobility Planning</w:t>
            </w:r>
          </w:p>
        </w:tc>
        <w:tc>
          <w:tcPr>
            <w:tcW w:w="5493" w:type="dxa"/>
          </w:tcPr>
          <w:p w14:paraId="29742CEA" w14:textId="56B0AFDA" w:rsidR="00503CD7" w:rsidRDefault="00503CD7" w:rsidP="000D2073">
            <w:pPr>
              <w:pStyle w:val="TableParagraph"/>
              <w:spacing w:before="62"/>
              <w:ind w:left="107" w:right="138"/>
              <w:rPr>
                <w:sz w:val="24"/>
              </w:rPr>
            </w:pPr>
            <w:r>
              <w:rPr>
                <w:sz w:val="24"/>
              </w:rPr>
              <w:t>Analyze effects of transportation development on the resiliency of the region; assist in study of emergency events and participate in planning session on how to reduce events to travel and transportation; coordinate with private freight carriers in the region to identify major shipping lanes in and out of the region and potential projects where NCDOT/</w:t>
            </w:r>
            <w:r w:rsidR="00F354B7">
              <w:rPr>
                <w:sz w:val="24"/>
              </w:rPr>
              <w:t>SMPO</w:t>
            </w:r>
            <w:r>
              <w:rPr>
                <w:sz w:val="24"/>
              </w:rPr>
              <w:t xml:space="preserve"> can facilitate cooperation; incorporate applicable projects in the MTP and prepare update of the freight element of the MTP; participate in the FAST ACT related training and workshops to assist development of MTP and performance measures; research alternative fuel vehicles, advanced transportation technologies, infrastructure, fueling/re-charging stations, related equipment.</w:t>
            </w:r>
          </w:p>
        </w:tc>
      </w:tr>
      <w:tr w:rsidR="00503CD7" w14:paraId="5A096B3E" w14:textId="77777777" w:rsidTr="000D2073">
        <w:trPr>
          <w:trHeight w:val="3765"/>
        </w:trPr>
        <w:tc>
          <w:tcPr>
            <w:tcW w:w="4681" w:type="dxa"/>
          </w:tcPr>
          <w:p w14:paraId="3860B9EB" w14:textId="77777777" w:rsidR="00503CD7" w:rsidRDefault="00503CD7" w:rsidP="000D2073">
            <w:pPr>
              <w:pStyle w:val="TableParagraph"/>
              <w:spacing w:before="0" w:line="287" w:lineRule="exact"/>
              <w:ind w:left="107"/>
              <w:rPr>
                <w:b/>
                <w:sz w:val="24"/>
              </w:rPr>
            </w:pPr>
            <w:r>
              <w:rPr>
                <w:b/>
                <w:sz w:val="24"/>
              </w:rPr>
              <w:t>II-B-2</w:t>
            </w:r>
          </w:p>
          <w:p w14:paraId="71C92D68" w14:textId="77777777" w:rsidR="00503CD7" w:rsidRDefault="00503CD7" w:rsidP="000D2073">
            <w:pPr>
              <w:pStyle w:val="TableParagraph"/>
              <w:spacing w:before="0"/>
              <w:ind w:left="107" w:right="1277"/>
            </w:pPr>
            <w:r>
              <w:rPr>
                <w:b/>
                <w:sz w:val="24"/>
              </w:rPr>
              <w:t xml:space="preserve">Regional Planning </w:t>
            </w:r>
            <w:r>
              <w:t>Community Goals and Objectives Highway Element of the CTP/MTP Transit Element of the CTP/MTP</w:t>
            </w:r>
          </w:p>
          <w:p w14:paraId="4DDFE218" w14:textId="77777777" w:rsidR="00503CD7" w:rsidRDefault="00503CD7" w:rsidP="000D2073">
            <w:pPr>
              <w:pStyle w:val="TableParagraph"/>
              <w:spacing w:before="2"/>
              <w:ind w:left="107" w:right="306"/>
            </w:pPr>
            <w:r>
              <w:t>Bicycle and Pedestrian Element of CTP/MTP Airport/Air Travel Element of CTP/MTP Collector Street Element of CTP/MTP</w:t>
            </w:r>
          </w:p>
          <w:p w14:paraId="20F1A18A" w14:textId="77777777" w:rsidR="00503CD7" w:rsidRDefault="00503CD7" w:rsidP="000D2073">
            <w:pPr>
              <w:pStyle w:val="TableParagraph"/>
              <w:ind w:left="107" w:right="94"/>
            </w:pPr>
            <w:r>
              <w:t>Rail,</w:t>
            </w:r>
            <w:r>
              <w:rPr>
                <w:spacing w:val="-15"/>
              </w:rPr>
              <w:t xml:space="preserve"> </w:t>
            </w:r>
            <w:r>
              <w:t>Waterway,</w:t>
            </w:r>
            <w:r>
              <w:rPr>
                <w:spacing w:val="-15"/>
              </w:rPr>
              <w:t xml:space="preserve"> </w:t>
            </w:r>
            <w:r>
              <w:t>or</w:t>
            </w:r>
            <w:r>
              <w:rPr>
                <w:spacing w:val="-18"/>
              </w:rPr>
              <w:t xml:space="preserve"> </w:t>
            </w:r>
            <w:r>
              <w:t>other</w:t>
            </w:r>
            <w:r>
              <w:rPr>
                <w:spacing w:val="-18"/>
              </w:rPr>
              <w:t xml:space="preserve"> </w:t>
            </w:r>
            <w:r>
              <w:t>Mode</w:t>
            </w:r>
            <w:r>
              <w:rPr>
                <w:spacing w:val="-15"/>
              </w:rPr>
              <w:t xml:space="preserve"> </w:t>
            </w:r>
            <w:r>
              <w:t>of</w:t>
            </w:r>
            <w:r>
              <w:rPr>
                <w:spacing w:val="-15"/>
              </w:rPr>
              <w:t xml:space="preserve"> </w:t>
            </w:r>
            <w:r>
              <w:t>the</w:t>
            </w:r>
            <w:r>
              <w:rPr>
                <w:spacing w:val="-15"/>
              </w:rPr>
              <w:t xml:space="preserve"> </w:t>
            </w:r>
            <w:r>
              <w:t>CTP/MTP Safe &amp; Accessible Transportation</w:t>
            </w:r>
            <w:r>
              <w:rPr>
                <w:spacing w:val="-7"/>
              </w:rPr>
              <w:t xml:space="preserve"> </w:t>
            </w:r>
            <w:r>
              <w:t>Options</w:t>
            </w:r>
          </w:p>
        </w:tc>
        <w:tc>
          <w:tcPr>
            <w:tcW w:w="5493" w:type="dxa"/>
          </w:tcPr>
          <w:p w14:paraId="70CEF768" w14:textId="77777777" w:rsidR="00503CD7" w:rsidRDefault="00503CD7" w:rsidP="000D2073">
            <w:pPr>
              <w:pStyle w:val="TableParagraph"/>
              <w:spacing w:before="0"/>
              <w:ind w:left="107" w:right="113"/>
              <w:rPr>
                <w:sz w:val="24"/>
              </w:rPr>
            </w:pPr>
            <w:r>
              <w:rPr>
                <w:sz w:val="24"/>
              </w:rPr>
              <w:t>Work with a consultant to update the MTP to reflect performance measures, adopted goals</w:t>
            </w:r>
            <w:r>
              <w:rPr>
                <w:spacing w:val="-25"/>
                <w:sz w:val="24"/>
              </w:rPr>
              <w:t xml:space="preserve"> </w:t>
            </w:r>
            <w:r>
              <w:rPr>
                <w:sz w:val="24"/>
              </w:rPr>
              <w:t>and strategies that will be used to reach these goals; coordinate implementation of MPO’s 2050 MTP to include data gathering/verification, meeting coordination, public involvement and evaluation of MTP strategy and policy recommendation to ensure Plan continues to meet community goals and objectives; staff will continually asses the need of the MTP for updates; coordinate bike/ped projects with all member agencies; coordinate with EWN on future airport needs</w:t>
            </w:r>
            <w:r>
              <w:rPr>
                <w:spacing w:val="-11"/>
                <w:sz w:val="24"/>
              </w:rPr>
              <w:t xml:space="preserve"> </w:t>
            </w:r>
            <w:r>
              <w:rPr>
                <w:sz w:val="24"/>
              </w:rPr>
              <w:t>and</w:t>
            </w:r>
          </w:p>
          <w:p w14:paraId="4EF64D89" w14:textId="77777777" w:rsidR="00503CD7" w:rsidRDefault="00503CD7" w:rsidP="000D2073">
            <w:pPr>
              <w:pStyle w:val="TableParagraph"/>
              <w:spacing w:before="0" w:line="270" w:lineRule="exact"/>
              <w:ind w:left="107"/>
              <w:rPr>
                <w:sz w:val="24"/>
              </w:rPr>
            </w:pPr>
            <w:r>
              <w:rPr>
                <w:sz w:val="24"/>
              </w:rPr>
              <w:t>travel patterns.</w:t>
            </w:r>
          </w:p>
        </w:tc>
      </w:tr>
      <w:tr w:rsidR="00503CD7" w14:paraId="6666CFF9" w14:textId="77777777" w:rsidTr="000D2073">
        <w:trPr>
          <w:trHeight w:val="1168"/>
        </w:trPr>
        <w:tc>
          <w:tcPr>
            <w:tcW w:w="4681" w:type="dxa"/>
          </w:tcPr>
          <w:p w14:paraId="366407A2" w14:textId="77777777" w:rsidR="00503CD7" w:rsidRDefault="00503CD7" w:rsidP="000D2073">
            <w:pPr>
              <w:pStyle w:val="TableParagraph"/>
              <w:spacing w:before="0" w:line="289" w:lineRule="exact"/>
              <w:ind w:left="107"/>
              <w:rPr>
                <w:b/>
                <w:sz w:val="24"/>
              </w:rPr>
            </w:pPr>
            <w:r>
              <w:rPr>
                <w:b/>
                <w:sz w:val="24"/>
              </w:rPr>
              <w:t>II-B-3</w:t>
            </w:r>
          </w:p>
          <w:p w14:paraId="3685B116" w14:textId="77777777" w:rsidR="00503CD7" w:rsidRDefault="00503CD7" w:rsidP="000D2073">
            <w:pPr>
              <w:pStyle w:val="TableParagraph"/>
              <w:spacing w:before="0" w:line="289" w:lineRule="exact"/>
              <w:ind w:left="107"/>
              <w:rPr>
                <w:b/>
                <w:sz w:val="24"/>
              </w:rPr>
            </w:pPr>
            <w:r>
              <w:rPr>
                <w:b/>
                <w:sz w:val="24"/>
              </w:rPr>
              <w:t>Special Studies</w:t>
            </w:r>
          </w:p>
        </w:tc>
        <w:tc>
          <w:tcPr>
            <w:tcW w:w="5493" w:type="dxa"/>
          </w:tcPr>
          <w:p w14:paraId="41E76DA9" w14:textId="77777777" w:rsidR="00503CD7" w:rsidRDefault="00503CD7" w:rsidP="000D2073">
            <w:pPr>
              <w:pStyle w:val="TableParagraph"/>
              <w:spacing w:before="148"/>
              <w:ind w:left="107" w:right="163"/>
              <w:jc w:val="both"/>
              <w:rPr>
                <w:sz w:val="24"/>
              </w:rPr>
            </w:pPr>
            <w:r>
              <w:rPr>
                <w:sz w:val="24"/>
              </w:rPr>
              <w:t>Professional consulting firm will be hired to assist the MPO with any special studies that have been identified.</w:t>
            </w:r>
          </w:p>
        </w:tc>
      </w:tr>
      <w:tr w:rsidR="00503CD7" w14:paraId="772BA7A6" w14:textId="77777777" w:rsidTr="000D2073">
        <w:trPr>
          <w:trHeight w:val="2268"/>
        </w:trPr>
        <w:tc>
          <w:tcPr>
            <w:tcW w:w="4681" w:type="dxa"/>
          </w:tcPr>
          <w:p w14:paraId="11456CA9" w14:textId="77777777" w:rsidR="00503CD7" w:rsidRDefault="00503CD7" w:rsidP="000D2073">
            <w:pPr>
              <w:pStyle w:val="TableParagraph"/>
              <w:spacing w:before="0" w:line="289" w:lineRule="exact"/>
              <w:ind w:left="107"/>
              <w:rPr>
                <w:b/>
                <w:sz w:val="24"/>
              </w:rPr>
            </w:pPr>
            <w:r>
              <w:rPr>
                <w:b/>
                <w:sz w:val="24"/>
              </w:rPr>
              <w:t>III-A-1</w:t>
            </w:r>
          </w:p>
          <w:p w14:paraId="2F6643C5" w14:textId="77777777" w:rsidR="00503CD7" w:rsidRDefault="00503CD7" w:rsidP="000D2073">
            <w:pPr>
              <w:pStyle w:val="TableParagraph"/>
              <w:spacing w:before="0"/>
              <w:ind w:left="107"/>
              <w:rPr>
                <w:b/>
                <w:sz w:val="24"/>
              </w:rPr>
            </w:pPr>
            <w:r>
              <w:rPr>
                <w:b/>
                <w:sz w:val="24"/>
              </w:rPr>
              <w:t>Planning Work Program</w:t>
            </w:r>
          </w:p>
        </w:tc>
        <w:tc>
          <w:tcPr>
            <w:tcW w:w="5493" w:type="dxa"/>
          </w:tcPr>
          <w:p w14:paraId="0142B523" w14:textId="77777777" w:rsidR="00503CD7" w:rsidRDefault="00503CD7" w:rsidP="000D2073">
            <w:pPr>
              <w:pStyle w:val="TableParagraph"/>
              <w:spacing w:before="0"/>
              <w:ind w:left="107" w:right="162"/>
              <w:rPr>
                <w:sz w:val="24"/>
              </w:rPr>
            </w:pPr>
            <w:r>
              <w:rPr>
                <w:sz w:val="24"/>
              </w:rPr>
              <w:t>Develop annual planning work program that addresses future year tasks, reviews recent milestones accomplished during the current planning process and sets a five years calendar of tasks. Manage Current Work Program through quarterly reports, requests for reimbursement and annual</w:t>
            </w:r>
            <w:r>
              <w:rPr>
                <w:spacing w:val="-2"/>
                <w:sz w:val="24"/>
              </w:rPr>
              <w:t xml:space="preserve"> </w:t>
            </w:r>
            <w:r>
              <w:rPr>
                <w:sz w:val="24"/>
              </w:rPr>
              <w:t>report.</w:t>
            </w:r>
          </w:p>
        </w:tc>
      </w:tr>
    </w:tbl>
    <w:p w14:paraId="561D02CA" w14:textId="4B7C9422" w:rsidR="00623BA8" w:rsidRDefault="00623BA8">
      <w:pPr>
        <w:rPr>
          <w:sz w:val="2"/>
          <w:szCs w:val="2"/>
        </w:rPr>
      </w:pPr>
    </w:p>
    <w:p w14:paraId="3200E6C9" w14:textId="77777777" w:rsidR="00623BA8" w:rsidRDefault="00623BA8">
      <w:pPr>
        <w:rPr>
          <w:sz w:val="2"/>
          <w:szCs w:val="2"/>
        </w:rPr>
        <w:sectPr w:rsidR="00623BA8">
          <w:pgSz w:w="12240" w:h="15840"/>
          <w:pgMar w:top="1440" w:right="680" w:bottom="1320" w:left="1140" w:header="0" w:footer="1125" w:gutter="0"/>
          <w:cols w:space="720"/>
        </w:sectPr>
      </w:pPr>
    </w:p>
    <w:tbl>
      <w:tblPr>
        <w:tblpPr w:leftFromText="180" w:rightFromText="180" w:vertAnchor="page" w:horzAnchor="margin" w:tblpY="8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1"/>
        <w:gridCol w:w="5493"/>
      </w:tblGrid>
      <w:tr w:rsidR="00F8165B" w14:paraId="1B00B952" w14:textId="77777777" w:rsidTr="00F8165B">
        <w:trPr>
          <w:trHeight w:val="981"/>
        </w:trPr>
        <w:tc>
          <w:tcPr>
            <w:tcW w:w="4681" w:type="dxa"/>
          </w:tcPr>
          <w:p w14:paraId="44D5EFE6" w14:textId="77777777" w:rsidR="00F8165B" w:rsidRDefault="00F8165B" w:rsidP="00F8165B">
            <w:pPr>
              <w:pStyle w:val="TableParagraph"/>
              <w:spacing w:before="0"/>
              <w:ind w:left="107"/>
              <w:rPr>
                <w:b/>
                <w:sz w:val="24"/>
              </w:rPr>
            </w:pPr>
            <w:r>
              <w:rPr>
                <w:b/>
                <w:sz w:val="24"/>
              </w:rPr>
              <w:lastRenderedPageBreak/>
              <w:t>III-A-2</w:t>
            </w:r>
          </w:p>
          <w:p w14:paraId="5E6125AA" w14:textId="77777777" w:rsidR="00F8165B" w:rsidRDefault="00F8165B" w:rsidP="00F8165B">
            <w:pPr>
              <w:pStyle w:val="TableParagraph"/>
              <w:spacing w:before="0"/>
              <w:ind w:left="107"/>
              <w:rPr>
                <w:b/>
                <w:sz w:val="24"/>
              </w:rPr>
            </w:pPr>
            <w:r>
              <w:rPr>
                <w:b/>
                <w:sz w:val="24"/>
              </w:rPr>
              <w:t>Metrics and Performance Measures</w:t>
            </w:r>
          </w:p>
        </w:tc>
        <w:tc>
          <w:tcPr>
            <w:tcW w:w="5493" w:type="dxa"/>
          </w:tcPr>
          <w:p w14:paraId="4FEEE62A" w14:textId="77777777" w:rsidR="00F8165B" w:rsidRDefault="00F8165B" w:rsidP="00F8165B">
            <w:pPr>
              <w:pStyle w:val="TableParagraph"/>
              <w:spacing w:before="55"/>
              <w:ind w:left="107" w:right="568"/>
              <w:rPr>
                <w:sz w:val="24"/>
              </w:rPr>
            </w:pPr>
            <w:r>
              <w:rPr>
                <w:sz w:val="24"/>
              </w:rPr>
              <w:t>Enhance performance measures and tracking systems to satisfy FAST Act requirements as needed and/or directed</w:t>
            </w:r>
          </w:p>
        </w:tc>
      </w:tr>
      <w:tr w:rsidR="00F8165B" w14:paraId="61BB68CF" w14:textId="77777777" w:rsidTr="00F8165B">
        <w:trPr>
          <w:trHeight w:val="1518"/>
        </w:trPr>
        <w:tc>
          <w:tcPr>
            <w:tcW w:w="4681" w:type="dxa"/>
          </w:tcPr>
          <w:p w14:paraId="05D22D06" w14:textId="77777777" w:rsidR="00F8165B" w:rsidRDefault="00F8165B" w:rsidP="00F8165B">
            <w:pPr>
              <w:pStyle w:val="TableParagraph"/>
              <w:spacing w:before="0" w:line="287" w:lineRule="exact"/>
              <w:ind w:left="107"/>
              <w:rPr>
                <w:b/>
                <w:sz w:val="24"/>
              </w:rPr>
            </w:pPr>
            <w:r>
              <w:rPr>
                <w:b/>
                <w:sz w:val="24"/>
              </w:rPr>
              <w:t>III-B-1</w:t>
            </w:r>
          </w:p>
          <w:p w14:paraId="6B15F56D" w14:textId="77777777" w:rsidR="00F8165B" w:rsidRDefault="00F8165B" w:rsidP="00F8165B">
            <w:pPr>
              <w:pStyle w:val="TableParagraph"/>
              <w:spacing w:before="0"/>
              <w:ind w:left="107"/>
              <w:rPr>
                <w:b/>
                <w:sz w:val="24"/>
              </w:rPr>
            </w:pPr>
            <w:r>
              <w:rPr>
                <w:b/>
                <w:sz w:val="24"/>
              </w:rPr>
              <w:t>Prioritization</w:t>
            </w:r>
          </w:p>
        </w:tc>
        <w:tc>
          <w:tcPr>
            <w:tcW w:w="5493" w:type="dxa"/>
          </w:tcPr>
          <w:p w14:paraId="447543EB" w14:textId="77777777" w:rsidR="00F8165B" w:rsidRDefault="00F8165B" w:rsidP="00F8165B">
            <w:pPr>
              <w:pStyle w:val="TableParagraph"/>
              <w:spacing w:before="33"/>
              <w:ind w:left="107" w:right="141"/>
              <w:rPr>
                <w:sz w:val="24"/>
              </w:rPr>
            </w:pPr>
            <w:r>
              <w:rPr>
                <w:sz w:val="24"/>
              </w:rPr>
              <w:t>Maintain Prioritization list, participate in meetings with NCDOT on SPOT process, revise/update as needed the projects prioritization methodology, update/prepare problem statements for future SPOT projects as needed.</w:t>
            </w:r>
          </w:p>
        </w:tc>
      </w:tr>
      <w:tr w:rsidR="00F8165B" w14:paraId="380BB79B" w14:textId="77777777" w:rsidTr="00F8165B">
        <w:trPr>
          <w:trHeight w:val="1521"/>
        </w:trPr>
        <w:tc>
          <w:tcPr>
            <w:tcW w:w="4681" w:type="dxa"/>
          </w:tcPr>
          <w:p w14:paraId="6DB0B041" w14:textId="77777777" w:rsidR="00F8165B" w:rsidRDefault="00F8165B" w:rsidP="00F8165B">
            <w:pPr>
              <w:pStyle w:val="TableParagraph"/>
              <w:spacing w:before="0" w:line="289" w:lineRule="exact"/>
              <w:ind w:left="107"/>
              <w:rPr>
                <w:b/>
                <w:sz w:val="24"/>
              </w:rPr>
            </w:pPr>
            <w:r>
              <w:rPr>
                <w:b/>
                <w:sz w:val="24"/>
              </w:rPr>
              <w:t>III-B-2</w:t>
            </w:r>
          </w:p>
          <w:p w14:paraId="2E668C66" w14:textId="77777777" w:rsidR="00F8165B" w:rsidRDefault="00F8165B" w:rsidP="00F8165B">
            <w:pPr>
              <w:pStyle w:val="TableParagraph"/>
              <w:spacing w:before="0"/>
              <w:ind w:left="107" w:right="1131"/>
              <w:rPr>
                <w:b/>
                <w:sz w:val="24"/>
              </w:rPr>
            </w:pPr>
            <w:r>
              <w:rPr>
                <w:b/>
                <w:sz w:val="24"/>
              </w:rPr>
              <w:t>Metropolitan Transportation Improvement Program</w:t>
            </w:r>
          </w:p>
        </w:tc>
        <w:tc>
          <w:tcPr>
            <w:tcW w:w="5493" w:type="dxa"/>
          </w:tcPr>
          <w:p w14:paraId="2F24F65A" w14:textId="77777777" w:rsidR="00F8165B" w:rsidRDefault="00F8165B" w:rsidP="00F8165B">
            <w:pPr>
              <w:pStyle w:val="TableParagraph"/>
              <w:spacing w:before="35"/>
              <w:ind w:left="107" w:right="291"/>
              <w:rPr>
                <w:sz w:val="24"/>
              </w:rPr>
            </w:pPr>
            <w:r>
              <w:rPr>
                <w:sz w:val="24"/>
              </w:rPr>
              <w:t>Coordinate with NCDOT, RPO and other partner agencies in the review and comments on the Draft/Final STIP. Prepare Draft/Final MTIP and open for public review. Process MTIP Amendments and Modifications as needed.</w:t>
            </w:r>
          </w:p>
        </w:tc>
      </w:tr>
      <w:tr w:rsidR="00F8165B" w14:paraId="6F456B00" w14:textId="77777777" w:rsidTr="00F8165B">
        <w:trPr>
          <w:trHeight w:val="1545"/>
        </w:trPr>
        <w:tc>
          <w:tcPr>
            <w:tcW w:w="4681" w:type="dxa"/>
          </w:tcPr>
          <w:p w14:paraId="348F9824" w14:textId="77777777" w:rsidR="00F8165B" w:rsidRDefault="00F8165B" w:rsidP="00F8165B">
            <w:pPr>
              <w:pStyle w:val="TableParagraph"/>
              <w:spacing w:before="0" w:line="287" w:lineRule="exact"/>
              <w:ind w:left="107"/>
              <w:rPr>
                <w:b/>
                <w:sz w:val="24"/>
              </w:rPr>
            </w:pPr>
            <w:r>
              <w:rPr>
                <w:b/>
                <w:sz w:val="24"/>
              </w:rPr>
              <w:t>III-B-3</w:t>
            </w:r>
          </w:p>
          <w:p w14:paraId="03CC66F6" w14:textId="77777777" w:rsidR="00F8165B" w:rsidRDefault="00F8165B" w:rsidP="00F8165B">
            <w:pPr>
              <w:pStyle w:val="TableParagraph"/>
              <w:spacing w:before="0"/>
              <w:ind w:left="107"/>
              <w:rPr>
                <w:b/>
                <w:sz w:val="24"/>
              </w:rPr>
            </w:pPr>
            <w:r>
              <w:rPr>
                <w:b/>
                <w:sz w:val="24"/>
              </w:rPr>
              <w:t>Merger/Project Development</w:t>
            </w:r>
          </w:p>
          <w:p w14:paraId="5396A297" w14:textId="77777777" w:rsidR="00F8165B" w:rsidRDefault="00F8165B" w:rsidP="00F8165B">
            <w:pPr>
              <w:pStyle w:val="TableParagraph"/>
              <w:ind w:left="107" w:right="2663"/>
              <w:rPr>
                <w:sz w:val="24"/>
              </w:rPr>
            </w:pPr>
            <w:r>
              <w:rPr>
                <w:sz w:val="24"/>
              </w:rPr>
              <w:t>Merger Process Project Review Feasibility Studies</w:t>
            </w:r>
          </w:p>
        </w:tc>
        <w:tc>
          <w:tcPr>
            <w:tcW w:w="5493" w:type="dxa"/>
          </w:tcPr>
          <w:p w14:paraId="54E84FAC" w14:textId="77777777" w:rsidR="00F8165B" w:rsidRDefault="00F8165B" w:rsidP="00F8165B">
            <w:pPr>
              <w:pStyle w:val="TableParagraph"/>
              <w:spacing w:before="191"/>
              <w:ind w:left="107" w:right="391"/>
              <w:rPr>
                <w:sz w:val="24"/>
              </w:rPr>
            </w:pPr>
            <w:r>
              <w:rPr>
                <w:sz w:val="24"/>
              </w:rPr>
              <w:t>Participate in meetings as required; Review project development and permitting of TIP projects as needed; assist with public outreach efforts</w:t>
            </w:r>
          </w:p>
        </w:tc>
      </w:tr>
      <w:tr w:rsidR="00F8165B" w14:paraId="436A66D8" w14:textId="77777777" w:rsidTr="00F8165B">
        <w:trPr>
          <w:trHeight w:val="1314"/>
        </w:trPr>
        <w:tc>
          <w:tcPr>
            <w:tcW w:w="4681" w:type="dxa"/>
          </w:tcPr>
          <w:p w14:paraId="5526BFF5" w14:textId="77777777" w:rsidR="00F8165B" w:rsidRDefault="00F8165B" w:rsidP="00F8165B">
            <w:pPr>
              <w:pStyle w:val="TableParagraph"/>
              <w:spacing w:before="0" w:line="289" w:lineRule="exact"/>
              <w:ind w:left="107"/>
              <w:rPr>
                <w:b/>
                <w:sz w:val="24"/>
              </w:rPr>
            </w:pPr>
            <w:r>
              <w:rPr>
                <w:b/>
                <w:sz w:val="24"/>
              </w:rPr>
              <w:t>III-C-1</w:t>
            </w:r>
          </w:p>
          <w:p w14:paraId="4A9EF5A4" w14:textId="77777777" w:rsidR="00F8165B" w:rsidRDefault="00F8165B" w:rsidP="00F8165B">
            <w:pPr>
              <w:pStyle w:val="TableParagraph"/>
              <w:spacing w:before="0"/>
              <w:ind w:left="107"/>
              <w:rPr>
                <w:b/>
                <w:sz w:val="24"/>
              </w:rPr>
            </w:pPr>
            <w:r>
              <w:rPr>
                <w:b/>
                <w:sz w:val="24"/>
              </w:rPr>
              <w:t>Title VI Compliance</w:t>
            </w:r>
          </w:p>
        </w:tc>
        <w:tc>
          <w:tcPr>
            <w:tcW w:w="5493" w:type="dxa"/>
          </w:tcPr>
          <w:p w14:paraId="4F427409" w14:textId="77777777" w:rsidR="00F8165B" w:rsidRDefault="00F8165B" w:rsidP="00F8165B">
            <w:pPr>
              <w:pStyle w:val="TableParagraph"/>
              <w:spacing w:before="76"/>
              <w:ind w:left="107" w:right="572"/>
              <w:rPr>
                <w:sz w:val="24"/>
              </w:rPr>
            </w:pPr>
            <w:r>
              <w:rPr>
                <w:sz w:val="24"/>
              </w:rPr>
              <w:t>Development and updates to the Title VI and Limited English Proficiency Plans (LEP) and related tasks needed for compliance with associated federal regulations.</w:t>
            </w:r>
          </w:p>
        </w:tc>
      </w:tr>
      <w:tr w:rsidR="00F8165B" w14:paraId="74A25C0B" w14:textId="77777777" w:rsidTr="00F8165B">
        <w:trPr>
          <w:trHeight w:val="1617"/>
        </w:trPr>
        <w:tc>
          <w:tcPr>
            <w:tcW w:w="4681" w:type="dxa"/>
          </w:tcPr>
          <w:p w14:paraId="63F843AF" w14:textId="77777777" w:rsidR="00F8165B" w:rsidRDefault="00F8165B" w:rsidP="00F8165B">
            <w:pPr>
              <w:pStyle w:val="TableParagraph"/>
              <w:spacing w:before="0" w:line="287" w:lineRule="exact"/>
              <w:ind w:left="107"/>
              <w:rPr>
                <w:b/>
                <w:sz w:val="24"/>
              </w:rPr>
            </w:pPr>
            <w:r>
              <w:rPr>
                <w:b/>
                <w:sz w:val="24"/>
              </w:rPr>
              <w:t>III-C-2</w:t>
            </w:r>
          </w:p>
          <w:p w14:paraId="46497AE6" w14:textId="77777777" w:rsidR="00F8165B" w:rsidRDefault="00F8165B" w:rsidP="00F8165B">
            <w:pPr>
              <w:pStyle w:val="TableParagraph"/>
              <w:spacing w:before="0"/>
              <w:ind w:left="107"/>
              <w:rPr>
                <w:b/>
                <w:sz w:val="24"/>
              </w:rPr>
            </w:pPr>
            <w:r>
              <w:rPr>
                <w:b/>
                <w:sz w:val="24"/>
              </w:rPr>
              <w:t>Environmental Justice</w:t>
            </w:r>
          </w:p>
        </w:tc>
        <w:tc>
          <w:tcPr>
            <w:tcW w:w="5493" w:type="dxa"/>
          </w:tcPr>
          <w:p w14:paraId="0BFC99BB" w14:textId="77777777" w:rsidR="00F8165B" w:rsidRDefault="00F8165B" w:rsidP="00F8165B">
            <w:pPr>
              <w:pStyle w:val="TableParagraph"/>
              <w:spacing w:before="84"/>
              <w:ind w:left="107" w:right="149"/>
              <w:rPr>
                <w:sz w:val="24"/>
              </w:rPr>
            </w:pPr>
            <w:r>
              <w:rPr>
                <w:sz w:val="24"/>
              </w:rPr>
              <w:t>Prepare transportation plans in such a manner as to ensure public involvement of low-income and minority groups, and to prevent disproportionately high and adverse impacts to low-income and minority groups.</w:t>
            </w:r>
          </w:p>
        </w:tc>
      </w:tr>
      <w:tr w:rsidR="00F8165B" w14:paraId="365BAE94" w14:textId="77777777" w:rsidTr="00F8165B">
        <w:trPr>
          <w:trHeight w:val="988"/>
        </w:trPr>
        <w:tc>
          <w:tcPr>
            <w:tcW w:w="4681" w:type="dxa"/>
          </w:tcPr>
          <w:p w14:paraId="13B20C48" w14:textId="77777777" w:rsidR="00F8165B" w:rsidRDefault="00F8165B" w:rsidP="00F8165B">
            <w:pPr>
              <w:pStyle w:val="TableParagraph"/>
              <w:spacing w:before="0" w:line="289" w:lineRule="exact"/>
              <w:ind w:left="107"/>
              <w:rPr>
                <w:b/>
                <w:sz w:val="24"/>
              </w:rPr>
            </w:pPr>
            <w:r>
              <w:rPr>
                <w:b/>
                <w:sz w:val="24"/>
              </w:rPr>
              <w:t>III-C-3</w:t>
            </w:r>
          </w:p>
          <w:p w14:paraId="308DEA6B" w14:textId="77777777" w:rsidR="00F8165B" w:rsidRDefault="00F8165B" w:rsidP="00F8165B">
            <w:pPr>
              <w:pStyle w:val="TableParagraph"/>
              <w:spacing w:before="0"/>
              <w:ind w:left="107"/>
              <w:rPr>
                <w:b/>
                <w:sz w:val="24"/>
              </w:rPr>
            </w:pPr>
            <w:r>
              <w:rPr>
                <w:b/>
                <w:sz w:val="24"/>
              </w:rPr>
              <w:t>Disadvantaged Business Enterprise</w:t>
            </w:r>
          </w:p>
        </w:tc>
        <w:tc>
          <w:tcPr>
            <w:tcW w:w="5493" w:type="dxa"/>
          </w:tcPr>
          <w:p w14:paraId="4F66D08E" w14:textId="77777777" w:rsidR="00F8165B" w:rsidRDefault="00F8165B" w:rsidP="00F8165B">
            <w:pPr>
              <w:pStyle w:val="TableParagraph"/>
              <w:spacing w:before="59"/>
              <w:ind w:left="107" w:right="475"/>
              <w:rPr>
                <w:sz w:val="24"/>
              </w:rPr>
            </w:pPr>
            <w:r>
              <w:rPr>
                <w:sz w:val="24"/>
              </w:rPr>
              <w:t>Encourage participation of minority-owned business enterprises in contractual and supply opportunities.</w:t>
            </w:r>
          </w:p>
        </w:tc>
      </w:tr>
      <w:tr w:rsidR="00F8165B" w14:paraId="05D5EB8A" w14:textId="77777777" w:rsidTr="00F8165B">
        <w:trPr>
          <w:trHeight w:val="1872"/>
        </w:trPr>
        <w:tc>
          <w:tcPr>
            <w:tcW w:w="4681" w:type="dxa"/>
          </w:tcPr>
          <w:p w14:paraId="7645392E" w14:textId="77777777" w:rsidR="00F8165B" w:rsidRDefault="00F8165B" w:rsidP="00F8165B">
            <w:pPr>
              <w:pStyle w:val="TableParagraph"/>
              <w:spacing w:before="0" w:line="289" w:lineRule="exact"/>
              <w:ind w:left="107"/>
              <w:rPr>
                <w:b/>
                <w:sz w:val="24"/>
              </w:rPr>
            </w:pPr>
            <w:r>
              <w:rPr>
                <w:b/>
                <w:sz w:val="24"/>
              </w:rPr>
              <w:t>III-C-4</w:t>
            </w:r>
          </w:p>
          <w:p w14:paraId="58AF9C9C" w14:textId="77777777" w:rsidR="00F8165B" w:rsidRDefault="00F8165B" w:rsidP="00F8165B">
            <w:pPr>
              <w:pStyle w:val="TableParagraph"/>
              <w:spacing w:before="0"/>
              <w:ind w:left="107"/>
              <w:rPr>
                <w:b/>
                <w:sz w:val="24"/>
              </w:rPr>
            </w:pPr>
            <w:r>
              <w:rPr>
                <w:b/>
                <w:sz w:val="24"/>
              </w:rPr>
              <w:t>Planning for the Elderly and Disabled</w:t>
            </w:r>
          </w:p>
        </w:tc>
        <w:tc>
          <w:tcPr>
            <w:tcW w:w="5493" w:type="dxa"/>
          </w:tcPr>
          <w:p w14:paraId="6417F319" w14:textId="77777777" w:rsidR="00F8165B" w:rsidRDefault="00F8165B" w:rsidP="00F8165B">
            <w:pPr>
              <w:pStyle w:val="TableParagraph"/>
              <w:spacing w:before="67"/>
              <w:ind w:left="107" w:right="485"/>
              <w:rPr>
                <w:sz w:val="24"/>
              </w:rPr>
            </w:pPr>
            <w:r>
              <w:rPr>
                <w:sz w:val="24"/>
              </w:rPr>
              <w:t>Ensure the special needs of the elderly and disabled are addressed in all transportation planning projects. Staff will also identify areas with potential concentrations of elderly and disabled for further analysis and inclusion in planning projects</w:t>
            </w:r>
          </w:p>
        </w:tc>
      </w:tr>
      <w:tr w:rsidR="00F8165B" w14:paraId="07EA7891" w14:textId="77777777" w:rsidTr="00F8165B">
        <w:trPr>
          <w:trHeight w:val="1213"/>
        </w:trPr>
        <w:tc>
          <w:tcPr>
            <w:tcW w:w="4681" w:type="dxa"/>
          </w:tcPr>
          <w:p w14:paraId="7AB9BE5C" w14:textId="77777777" w:rsidR="00F8165B" w:rsidRDefault="00F8165B" w:rsidP="00F8165B">
            <w:pPr>
              <w:pStyle w:val="TableParagraph"/>
              <w:spacing w:before="0" w:line="289" w:lineRule="exact"/>
              <w:ind w:left="107"/>
              <w:rPr>
                <w:b/>
                <w:sz w:val="24"/>
              </w:rPr>
            </w:pPr>
            <w:r>
              <w:rPr>
                <w:b/>
                <w:sz w:val="24"/>
              </w:rPr>
              <w:t>III-C-5</w:t>
            </w:r>
          </w:p>
          <w:p w14:paraId="42C8B639" w14:textId="77777777" w:rsidR="00F8165B" w:rsidRDefault="00F8165B" w:rsidP="00F8165B">
            <w:pPr>
              <w:pStyle w:val="TableParagraph"/>
              <w:spacing w:before="0"/>
              <w:ind w:left="107"/>
              <w:rPr>
                <w:b/>
                <w:sz w:val="24"/>
              </w:rPr>
            </w:pPr>
            <w:r>
              <w:rPr>
                <w:b/>
                <w:sz w:val="24"/>
              </w:rPr>
              <w:t>Safety/Drug Control Planning</w:t>
            </w:r>
          </w:p>
        </w:tc>
        <w:tc>
          <w:tcPr>
            <w:tcW w:w="5493" w:type="dxa"/>
          </w:tcPr>
          <w:p w14:paraId="29038AA4" w14:textId="77777777" w:rsidR="00F8165B" w:rsidRDefault="00F8165B" w:rsidP="00F8165B">
            <w:pPr>
              <w:pStyle w:val="TableParagraph"/>
              <w:spacing w:before="28"/>
              <w:ind w:left="107" w:right="474"/>
              <w:rPr>
                <w:sz w:val="24"/>
              </w:rPr>
            </w:pPr>
            <w:r>
              <w:rPr>
                <w:sz w:val="24"/>
              </w:rPr>
              <w:t>Performing safety audits, developing safety/security improvements, and developing policies and planning for safety, security, and emergency preparedness issues.</w:t>
            </w:r>
          </w:p>
        </w:tc>
      </w:tr>
    </w:tbl>
    <w:p w14:paraId="3EC7CBB6" w14:textId="0A27C4BB" w:rsidR="00623BA8" w:rsidRDefault="00623BA8">
      <w:pPr>
        <w:rPr>
          <w:sz w:val="2"/>
          <w:szCs w:val="2"/>
        </w:rPr>
      </w:pPr>
    </w:p>
    <w:p w14:paraId="11DED91D" w14:textId="77777777" w:rsidR="00623BA8" w:rsidRDefault="00623BA8">
      <w:pPr>
        <w:rPr>
          <w:sz w:val="2"/>
          <w:szCs w:val="2"/>
        </w:rPr>
        <w:sectPr w:rsidR="00623BA8">
          <w:pgSz w:w="12240" w:h="15840"/>
          <w:pgMar w:top="1440" w:right="680" w:bottom="1320" w:left="1140" w:header="0" w:footer="1125"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1"/>
        <w:gridCol w:w="5493"/>
      </w:tblGrid>
      <w:tr w:rsidR="00503CD7" w14:paraId="50C5F2B6" w14:textId="77777777" w:rsidTr="000D2073">
        <w:trPr>
          <w:trHeight w:val="2421"/>
        </w:trPr>
        <w:tc>
          <w:tcPr>
            <w:tcW w:w="4681" w:type="dxa"/>
          </w:tcPr>
          <w:p w14:paraId="157AAE44" w14:textId="77777777" w:rsidR="00503CD7" w:rsidRDefault="00503CD7" w:rsidP="000D2073">
            <w:pPr>
              <w:pStyle w:val="TableParagraph"/>
              <w:spacing w:before="0"/>
              <w:ind w:left="107"/>
              <w:rPr>
                <w:b/>
                <w:sz w:val="24"/>
              </w:rPr>
            </w:pPr>
            <w:r>
              <w:rPr>
                <w:b/>
                <w:sz w:val="24"/>
              </w:rPr>
              <w:lastRenderedPageBreak/>
              <w:t>III-C-6</w:t>
            </w:r>
          </w:p>
          <w:p w14:paraId="1E7C2139" w14:textId="77777777" w:rsidR="00503CD7" w:rsidRDefault="00503CD7" w:rsidP="000D2073">
            <w:pPr>
              <w:pStyle w:val="TableParagraph"/>
              <w:spacing w:before="0"/>
              <w:ind w:left="107"/>
              <w:rPr>
                <w:b/>
                <w:sz w:val="24"/>
              </w:rPr>
            </w:pPr>
            <w:r>
              <w:rPr>
                <w:b/>
                <w:sz w:val="24"/>
              </w:rPr>
              <w:t>Public Involvement</w:t>
            </w:r>
          </w:p>
        </w:tc>
        <w:tc>
          <w:tcPr>
            <w:tcW w:w="5493" w:type="dxa"/>
          </w:tcPr>
          <w:p w14:paraId="1B135C3B" w14:textId="77777777" w:rsidR="00503CD7" w:rsidRDefault="00503CD7" w:rsidP="000D2073">
            <w:pPr>
              <w:pStyle w:val="TableParagraph"/>
              <w:spacing w:before="0"/>
              <w:ind w:left="107" w:right="99"/>
              <w:jc w:val="both"/>
              <w:rPr>
                <w:sz w:val="24"/>
              </w:rPr>
            </w:pPr>
            <w:r>
              <w:rPr>
                <w:sz w:val="24"/>
              </w:rPr>
              <w:t>Update and continue implementation of the</w:t>
            </w:r>
            <w:r>
              <w:rPr>
                <w:spacing w:val="-49"/>
                <w:sz w:val="24"/>
              </w:rPr>
              <w:t xml:space="preserve"> </w:t>
            </w:r>
            <w:r>
              <w:rPr>
                <w:sz w:val="24"/>
              </w:rPr>
              <w:t>Public Involvement Plan as needed. Maintain an accessible</w:t>
            </w:r>
            <w:r>
              <w:rPr>
                <w:spacing w:val="-10"/>
                <w:sz w:val="24"/>
              </w:rPr>
              <w:t xml:space="preserve"> </w:t>
            </w:r>
            <w:r>
              <w:rPr>
                <w:sz w:val="24"/>
              </w:rPr>
              <w:t>web</w:t>
            </w:r>
            <w:r>
              <w:rPr>
                <w:spacing w:val="-11"/>
                <w:sz w:val="24"/>
              </w:rPr>
              <w:t xml:space="preserve"> </w:t>
            </w:r>
            <w:r>
              <w:rPr>
                <w:sz w:val="24"/>
              </w:rPr>
              <w:t>site</w:t>
            </w:r>
            <w:r>
              <w:rPr>
                <w:spacing w:val="-9"/>
                <w:sz w:val="24"/>
              </w:rPr>
              <w:t xml:space="preserve"> </w:t>
            </w:r>
            <w:r>
              <w:rPr>
                <w:sz w:val="24"/>
              </w:rPr>
              <w:t>and</w:t>
            </w:r>
            <w:r>
              <w:rPr>
                <w:spacing w:val="-11"/>
                <w:sz w:val="24"/>
              </w:rPr>
              <w:t xml:space="preserve"> </w:t>
            </w:r>
            <w:r>
              <w:rPr>
                <w:sz w:val="24"/>
              </w:rPr>
              <w:t>participate</w:t>
            </w:r>
            <w:r>
              <w:rPr>
                <w:spacing w:val="-10"/>
                <w:sz w:val="24"/>
              </w:rPr>
              <w:t xml:space="preserve"> </w:t>
            </w:r>
            <w:r>
              <w:rPr>
                <w:sz w:val="24"/>
              </w:rPr>
              <w:t>in</w:t>
            </w:r>
            <w:r>
              <w:rPr>
                <w:spacing w:val="-8"/>
                <w:sz w:val="24"/>
              </w:rPr>
              <w:t xml:space="preserve"> </w:t>
            </w:r>
            <w:r>
              <w:rPr>
                <w:sz w:val="24"/>
              </w:rPr>
              <w:t>local</w:t>
            </w:r>
            <w:r>
              <w:rPr>
                <w:spacing w:val="-10"/>
                <w:sz w:val="24"/>
              </w:rPr>
              <w:t xml:space="preserve"> </w:t>
            </w:r>
            <w:r>
              <w:rPr>
                <w:sz w:val="24"/>
              </w:rPr>
              <w:t>events. Provide access and comment periods for all documents generated. Develop outreach efforts for effectively communicating with the</w:t>
            </w:r>
            <w:r>
              <w:rPr>
                <w:spacing w:val="-45"/>
                <w:sz w:val="24"/>
              </w:rPr>
              <w:t xml:space="preserve"> </w:t>
            </w:r>
            <w:r>
              <w:rPr>
                <w:sz w:val="24"/>
              </w:rPr>
              <w:t>community about transportation planning and projects; respond to interview and data</w:t>
            </w:r>
            <w:r>
              <w:rPr>
                <w:spacing w:val="-8"/>
                <w:sz w:val="24"/>
              </w:rPr>
              <w:t xml:space="preserve"> </w:t>
            </w:r>
            <w:r>
              <w:rPr>
                <w:sz w:val="24"/>
              </w:rPr>
              <w:t>requests.</w:t>
            </w:r>
          </w:p>
        </w:tc>
      </w:tr>
      <w:tr w:rsidR="00503CD7" w14:paraId="6EBB8541" w14:textId="77777777" w:rsidTr="000D2073">
        <w:trPr>
          <w:trHeight w:val="736"/>
        </w:trPr>
        <w:tc>
          <w:tcPr>
            <w:tcW w:w="4681" w:type="dxa"/>
          </w:tcPr>
          <w:p w14:paraId="54FD218F" w14:textId="77777777" w:rsidR="00503CD7" w:rsidRDefault="00503CD7" w:rsidP="000D2073">
            <w:pPr>
              <w:pStyle w:val="TableParagraph"/>
              <w:spacing w:before="0" w:line="287" w:lineRule="exact"/>
              <w:ind w:left="107"/>
              <w:rPr>
                <w:b/>
                <w:sz w:val="24"/>
              </w:rPr>
            </w:pPr>
            <w:r>
              <w:rPr>
                <w:b/>
                <w:sz w:val="24"/>
              </w:rPr>
              <w:t>III-C-7</w:t>
            </w:r>
          </w:p>
          <w:p w14:paraId="0DFD44F1" w14:textId="77777777" w:rsidR="00503CD7" w:rsidRDefault="00503CD7" w:rsidP="000D2073">
            <w:pPr>
              <w:pStyle w:val="TableParagraph"/>
              <w:spacing w:before="0"/>
              <w:ind w:left="107"/>
              <w:rPr>
                <w:b/>
                <w:sz w:val="24"/>
              </w:rPr>
            </w:pPr>
            <w:r>
              <w:rPr>
                <w:b/>
                <w:sz w:val="24"/>
              </w:rPr>
              <w:t>Private Sector Participation</w:t>
            </w:r>
          </w:p>
        </w:tc>
        <w:tc>
          <w:tcPr>
            <w:tcW w:w="5493" w:type="dxa"/>
          </w:tcPr>
          <w:p w14:paraId="484A8ACC" w14:textId="77777777" w:rsidR="00503CD7" w:rsidRDefault="00503CD7" w:rsidP="000D2073">
            <w:pPr>
              <w:pStyle w:val="TableParagraph"/>
              <w:spacing w:before="0"/>
              <w:ind w:left="107"/>
              <w:rPr>
                <w:sz w:val="24"/>
              </w:rPr>
            </w:pPr>
            <w:r>
              <w:rPr>
                <w:sz w:val="24"/>
              </w:rPr>
              <w:t>Activities to encourage private sector participation in planning and project activities.</w:t>
            </w:r>
          </w:p>
        </w:tc>
      </w:tr>
      <w:tr w:rsidR="00503CD7" w14:paraId="591B3436" w14:textId="77777777" w:rsidTr="000D2073">
        <w:trPr>
          <w:trHeight w:val="3292"/>
        </w:trPr>
        <w:tc>
          <w:tcPr>
            <w:tcW w:w="4681" w:type="dxa"/>
          </w:tcPr>
          <w:p w14:paraId="2AF403F4" w14:textId="77777777" w:rsidR="00503CD7" w:rsidRDefault="00503CD7" w:rsidP="000D2073">
            <w:pPr>
              <w:pStyle w:val="TableParagraph"/>
              <w:spacing w:before="0" w:line="289" w:lineRule="exact"/>
              <w:ind w:left="107"/>
              <w:rPr>
                <w:b/>
                <w:sz w:val="24"/>
              </w:rPr>
            </w:pPr>
            <w:r>
              <w:rPr>
                <w:b/>
                <w:sz w:val="24"/>
              </w:rPr>
              <w:t>III-D</w:t>
            </w:r>
          </w:p>
          <w:p w14:paraId="6E486C7F" w14:textId="77777777" w:rsidR="00503CD7" w:rsidRDefault="00503CD7" w:rsidP="000D2073">
            <w:pPr>
              <w:pStyle w:val="TableParagraph"/>
              <w:spacing w:before="0" w:line="289" w:lineRule="exact"/>
              <w:ind w:left="107"/>
              <w:rPr>
                <w:b/>
                <w:sz w:val="24"/>
              </w:rPr>
            </w:pPr>
            <w:r>
              <w:rPr>
                <w:b/>
                <w:sz w:val="24"/>
              </w:rPr>
              <w:t>State and Extra-Regional Planning</w:t>
            </w:r>
          </w:p>
        </w:tc>
        <w:tc>
          <w:tcPr>
            <w:tcW w:w="5493" w:type="dxa"/>
          </w:tcPr>
          <w:p w14:paraId="6B774190" w14:textId="77777777" w:rsidR="00503CD7" w:rsidRDefault="00503CD7" w:rsidP="000D2073">
            <w:pPr>
              <w:pStyle w:val="TableParagraph"/>
              <w:spacing w:before="0"/>
              <w:ind w:left="107" w:right="99"/>
              <w:jc w:val="both"/>
              <w:rPr>
                <w:sz w:val="24"/>
              </w:rPr>
            </w:pPr>
            <w:r>
              <w:rPr>
                <w:sz w:val="24"/>
              </w:rPr>
              <w:t>Coordinate with other regional, state and federal agencies involved in transportation planning activities; monitor federal and state legislation. Coordinate with neighboring RPO’s, transit- providers, and other agencies. Participation in the NC Association of MPOs and attend ongoing statewide meetings to discuss transportation planning issues; Participate in working groups or subcommittees associated with NCDOT or other government agencies or statewide or regional professional associations</w:t>
            </w:r>
          </w:p>
        </w:tc>
      </w:tr>
      <w:tr w:rsidR="00503CD7" w14:paraId="14DE70F4" w14:textId="77777777" w:rsidTr="000D2073">
        <w:trPr>
          <w:trHeight w:val="2690"/>
        </w:trPr>
        <w:tc>
          <w:tcPr>
            <w:tcW w:w="4681" w:type="dxa"/>
          </w:tcPr>
          <w:p w14:paraId="03AEE20C" w14:textId="77777777" w:rsidR="00503CD7" w:rsidRDefault="00503CD7" w:rsidP="000D2073">
            <w:pPr>
              <w:pStyle w:val="TableParagraph"/>
              <w:spacing w:before="0" w:line="289" w:lineRule="exact"/>
              <w:ind w:left="107"/>
              <w:rPr>
                <w:b/>
                <w:sz w:val="24"/>
              </w:rPr>
            </w:pPr>
            <w:r>
              <w:rPr>
                <w:b/>
                <w:sz w:val="24"/>
              </w:rPr>
              <w:t>III-E</w:t>
            </w:r>
          </w:p>
          <w:p w14:paraId="6722A572" w14:textId="77777777" w:rsidR="00503CD7" w:rsidRDefault="00503CD7" w:rsidP="000D2073">
            <w:pPr>
              <w:pStyle w:val="TableParagraph"/>
              <w:tabs>
                <w:tab w:val="left" w:pos="1904"/>
                <w:tab w:val="left" w:pos="3533"/>
              </w:tabs>
              <w:spacing w:before="0"/>
              <w:ind w:left="107" w:right="98"/>
              <w:rPr>
                <w:b/>
                <w:sz w:val="24"/>
              </w:rPr>
            </w:pPr>
            <w:r>
              <w:rPr>
                <w:b/>
                <w:sz w:val="24"/>
              </w:rPr>
              <w:t>Management</w:t>
            </w:r>
            <w:r>
              <w:rPr>
                <w:b/>
                <w:sz w:val="24"/>
              </w:rPr>
              <w:tab/>
              <w:t>Operations,</w:t>
            </w:r>
            <w:r>
              <w:rPr>
                <w:b/>
                <w:sz w:val="24"/>
              </w:rPr>
              <w:tab/>
            </w:r>
            <w:r>
              <w:rPr>
                <w:b/>
                <w:spacing w:val="-4"/>
                <w:sz w:val="24"/>
              </w:rPr>
              <w:t xml:space="preserve">Program </w:t>
            </w:r>
            <w:r>
              <w:rPr>
                <w:b/>
                <w:sz w:val="24"/>
              </w:rPr>
              <w:t>Support</w:t>
            </w:r>
            <w:r>
              <w:rPr>
                <w:b/>
                <w:spacing w:val="-1"/>
                <w:sz w:val="24"/>
              </w:rPr>
              <w:t xml:space="preserve"> </w:t>
            </w:r>
            <w:r>
              <w:rPr>
                <w:b/>
                <w:sz w:val="24"/>
              </w:rPr>
              <w:t>Administration</w:t>
            </w:r>
          </w:p>
        </w:tc>
        <w:tc>
          <w:tcPr>
            <w:tcW w:w="5493" w:type="dxa"/>
          </w:tcPr>
          <w:p w14:paraId="3732045F" w14:textId="77777777" w:rsidR="00503CD7" w:rsidRDefault="00503CD7" w:rsidP="000D2073">
            <w:pPr>
              <w:pStyle w:val="TableParagraph"/>
              <w:spacing w:before="0"/>
              <w:ind w:left="107" w:right="97"/>
              <w:jc w:val="both"/>
              <w:rPr>
                <w:sz w:val="24"/>
              </w:rPr>
            </w:pPr>
            <w:r>
              <w:rPr>
                <w:sz w:val="24"/>
              </w:rPr>
              <w:t>Provide direct administrative support to the TAC and TCC, procure supplies related to transportation planning activities; training and development; maintain</w:t>
            </w:r>
            <w:r>
              <w:rPr>
                <w:spacing w:val="-57"/>
                <w:sz w:val="24"/>
              </w:rPr>
              <w:t xml:space="preserve"> </w:t>
            </w:r>
            <w:r>
              <w:rPr>
                <w:sz w:val="24"/>
              </w:rPr>
              <w:t>adequate files and records of the MPO; tracking the status of transportation projects, status reports to the TCC, TAC, and interested persons; presentations at local association meetings and local officials; activities, responsibilities and objectives related to grant writing for potential planning and construction based transportation grants; perform any necessary activities in order to continue a cooperative, comprehensive and continuing transportation process for the urbanized area.</w:t>
            </w:r>
          </w:p>
        </w:tc>
      </w:tr>
    </w:tbl>
    <w:p w14:paraId="2C2F255A" w14:textId="33C2EBFC" w:rsidR="00623BA8" w:rsidRDefault="00623BA8">
      <w:pPr>
        <w:rPr>
          <w:sz w:val="2"/>
          <w:szCs w:val="2"/>
        </w:rPr>
      </w:pPr>
    </w:p>
    <w:p w14:paraId="27B8A598" w14:textId="77777777" w:rsidR="00623BA8" w:rsidRDefault="00623BA8">
      <w:pPr>
        <w:rPr>
          <w:sz w:val="2"/>
          <w:szCs w:val="2"/>
        </w:rPr>
        <w:sectPr w:rsidR="00623BA8">
          <w:pgSz w:w="12240" w:h="15840"/>
          <w:pgMar w:top="1440" w:right="680" w:bottom="1320" w:left="1140" w:header="0" w:footer="1125" w:gutter="0"/>
          <w:cols w:space="720"/>
        </w:sectPr>
      </w:pPr>
    </w:p>
    <w:p w14:paraId="71B57F06" w14:textId="77777777" w:rsidR="00623BA8" w:rsidRDefault="00623BA8">
      <w:pPr>
        <w:pStyle w:val="BodyText"/>
        <w:spacing w:before="7"/>
        <w:rPr>
          <w:b/>
          <w:sz w:val="16"/>
        </w:rPr>
      </w:pPr>
    </w:p>
    <w:p w14:paraId="5AD6FBF8" w14:textId="77777777" w:rsidR="00623BA8" w:rsidRPr="00503CD7" w:rsidRDefault="00CF7F99">
      <w:pPr>
        <w:pStyle w:val="Heading1"/>
        <w:spacing w:before="101"/>
        <w:ind w:left="1200"/>
        <w:rPr>
          <w:color w:val="365F91" w:themeColor="accent1" w:themeShade="BF"/>
        </w:rPr>
      </w:pPr>
      <w:bookmarkStart w:id="1" w:name="_bookmark5"/>
      <w:bookmarkEnd w:id="1"/>
      <w:r w:rsidRPr="00503CD7">
        <w:rPr>
          <w:color w:val="365F91" w:themeColor="accent1" w:themeShade="BF"/>
        </w:rPr>
        <w:t>ANTICIPATED DBE CONTRACTING OPPORTUNITY</w:t>
      </w:r>
    </w:p>
    <w:p w14:paraId="048D3D6D" w14:textId="77777777" w:rsidR="00623BA8" w:rsidRDefault="00623BA8">
      <w:pPr>
        <w:pStyle w:val="BodyText"/>
        <w:rPr>
          <w:b/>
          <w:sz w:val="34"/>
        </w:rPr>
      </w:pPr>
    </w:p>
    <w:p w14:paraId="397A3A64" w14:textId="3D5D1287" w:rsidR="00623BA8" w:rsidRDefault="00CF7F99">
      <w:pPr>
        <w:pStyle w:val="BodyText"/>
        <w:spacing w:before="304"/>
        <w:ind w:left="1200"/>
      </w:pPr>
      <w:r>
        <w:t xml:space="preserve">Name of MPO: </w:t>
      </w:r>
      <w:r w:rsidR="00712414">
        <w:rPr>
          <w:u w:val="single"/>
        </w:rPr>
        <w:t>Sandhills</w:t>
      </w:r>
      <w:r>
        <w:rPr>
          <w:u w:val="single"/>
        </w:rPr>
        <w:t xml:space="preserve"> MPO</w:t>
      </w:r>
    </w:p>
    <w:p w14:paraId="211EE639" w14:textId="14426217" w:rsidR="00623BA8" w:rsidRDefault="00CF7F99" w:rsidP="00712414">
      <w:pPr>
        <w:pStyle w:val="BodyText"/>
        <w:spacing w:before="243" w:line="441" w:lineRule="auto"/>
        <w:ind w:left="1200" w:right="3840"/>
      </w:pPr>
      <w:r>
        <w:t xml:space="preserve">Person Completing Form: </w:t>
      </w:r>
      <w:r w:rsidR="00712414">
        <w:rPr>
          <w:u w:val="single"/>
        </w:rPr>
        <w:t>Doug Willardson, Assistant Village Manager, Village of Pinehurst</w:t>
      </w:r>
      <w:r>
        <w:t xml:space="preserve"> Telephone Number: </w:t>
      </w:r>
      <w:r w:rsidR="00712414">
        <w:rPr>
          <w:u w:val="single"/>
        </w:rPr>
        <w:t>910-295-1900</w:t>
      </w:r>
    </w:p>
    <w:p w14:paraId="3972CEA8" w14:textId="77777777" w:rsidR="00623BA8" w:rsidRDefault="00623BA8">
      <w:pPr>
        <w:pStyle w:val="BodyText"/>
        <w:rPr>
          <w:sz w:val="20"/>
        </w:rPr>
      </w:pPr>
    </w:p>
    <w:p w14:paraId="046ED47B" w14:textId="77777777" w:rsidR="00623BA8" w:rsidRDefault="00623BA8">
      <w:pPr>
        <w:pStyle w:val="BodyText"/>
        <w:spacing w:before="4" w:after="1"/>
      </w:pPr>
    </w:p>
    <w:tbl>
      <w:tblPr>
        <w:tblStyle w:val="GridTable4-Accent1"/>
        <w:tblW w:w="0" w:type="auto"/>
        <w:tblInd w:w="918" w:type="dxa"/>
        <w:tblLayout w:type="fixed"/>
        <w:tblLook w:val="0420" w:firstRow="1" w:lastRow="0" w:firstColumn="0" w:lastColumn="0" w:noHBand="0" w:noVBand="1"/>
      </w:tblPr>
      <w:tblGrid>
        <w:gridCol w:w="1808"/>
        <w:gridCol w:w="2152"/>
        <w:gridCol w:w="2170"/>
        <w:gridCol w:w="3061"/>
        <w:gridCol w:w="2161"/>
        <w:gridCol w:w="1980"/>
      </w:tblGrid>
      <w:tr w:rsidR="00623BA8" w14:paraId="64052B2F" w14:textId="77777777" w:rsidTr="00503CD7">
        <w:trPr>
          <w:cnfStyle w:val="100000000000" w:firstRow="1" w:lastRow="0" w:firstColumn="0" w:lastColumn="0" w:oddVBand="0" w:evenVBand="0" w:oddHBand="0" w:evenHBand="0" w:firstRowFirstColumn="0" w:firstRowLastColumn="0" w:lastRowFirstColumn="0" w:lastRowLastColumn="0"/>
          <w:trHeight w:val="832"/>
        </w:trPr>
        <w:tc>
          <w:tcPr>
            <w:tcW w:w="1808" w:type="dxa"/>
          </w:tcPr>
          <w:p w14:paraId="2ADA372B" w14:textId="77777777" w:rsidR="00623BA8" w:rsidRPr="006D3DD6" w:rsidRDefault="00CF7F99" w:rsidP="006D3DD6">
            <w:pPr>
              <w:pStyle w:val="TableParagraph"/>
              <w:spacing w:before="140" w:line="273" w:lineRule="auto"/>
              <w:ind w:left="150"/>
              <w:jc w:val="center"/>
              <w:rPr>
                <w:b w:val="0"/>
                <w:sz w:val="24"/>
                <w:szCs w:val="24"/>
              </w:rPr>
            </w:pPr>
            <w:r w:rsidRPr="006D3DD6">
              <w:rPr>
                <w:w w:val="95"/>
                <w:sz w:val="24"/>
                <w:szCs w:val="24"/>
              </w:rPr>
              <w:t xml:space="preserve">Prospectus </w:t>
            </w:r>
            <w:r w:rsidRPr="006D3DD6">
              <w:rPr>
                <w:sz w:val="24"/>
                <w:szCs w:val="24"/>
              </w:rPr>
              <w:t>Task Code</w:t>
            </w:r>
          </w:p>
        </w:tc>
        <w:tc>
          <w:tcPr>
            <w:tcW w:w="2152" w:type="dxa"/>
          </w:tcPr>
          <w:p w14:paraId="10834736" w14:textId="77777777" w:rsidR="00623BA8" w:rsidRPr="006D3DD6" w:rsidRDefault="00CF7F99" w:rsidP="006D3DD6">
            <w:pPr>
              <w:pStyle w:val="TableParagraph"/>
              <w:spacing w:before="140" w:line="273" w:lineRule="auto"/>
              <w:ind w:left="150"/>
              <w:jc w:val="center"/>
              <w:rPr>
                <w:b w:val="0"/>
                <w:sz w:val="24"/>
                <w:szCs w:val="24"/>
              </w:rPr>
            </w:pPr>
            <w:r w:rsidRPr="006D3DD6">
              <w:rPr>
                <w:sz w:val="24"/>
                <w:szCs w:val="24"/>
              </w:rPr>
              <w:t xml:space="preserve">Prospectus </w:t>
            </w:r>
            <w:r w:rsidRPr="006D3DD6">
              <w:rPr>
                <w:w w:val="95"/>
                <w:sz w:val="24"/>
                <w:szCs w:val="24"/>
              </w:rPr>
              <w:t>Description</w:t>
            </w:r>
          </w:p>
        </w:tc>
        <w:tc>
          <w:tcPr>
            <w:tcW w:w="2170" w:type="dxa"/>
          </w:tcPr>
          <w:p w14:paraId="174FAD40" w14:textId="523DE0E1" w:rsidR="00623BA8" w:rsidRPr="006D3DD6" w:rsidRDefault="00CF7F99" w:rsidP="006D3DD6">
            <w:pPr>
              <w:pStyle w:val="TableParagraph"/>
              <w:spacing w:before="140" w:line="273" w:lineRule="auto"/>
              <w:ind w:left="150" w:right="151"/>
              <w:jc w:val="center"/>
              <w:rPr>
                <w:b w:val="0"/>
                <w:sz w:val="24"/>
                <w:szCs w:val="24"/>
              </w:rPr>
            </w:pPr>
            <w:r w:rsidRPr="006D3DD6">
              <w:rPr>
                <w:sz w:val="24"/>
                <w:szCs w:val="24"/>
              </w:rPr>
              <w:t>Name</w:t>
            </w:r>
            <w:r w:rsidR="006D3DD6">
              <w:rPr>
                <w:b w:val="0"/>
                <w:sz w:val="24"/>
                <w:szCs w:val="24"/>
              </w:rPr>
              <w:t xml:space="preserve"> </w:t>
            </w:r>
            <w:r w:rsidRPr="006D3DD6">
              <w:rPr>
                <w:sz w:val="24"/>
                <w:szCs w:val="24"/>
              </w:rPr>
              <w:t>of</w:t>
            </w:r>
            <w:r w:rsidR="006D3DD6">
              <w:rPr>
                <w:b w:val="0"/>
                <w:sz w:val="24"/>
                <w:szCs w:val="24"/>
              </w:rPr>
              <w:t xml:space="preserve"> </w:t>
            </w:r>
            <w:r w:rsidRPr="006D3DD6">
              <w:rPr>
                <w:sz w:val="24"/>
                <w:szCs w:val="24"/>
              </w:rPr>
              <w:t>Contracting</w:t>
            </w:r>
            <w:r w:rsidR="006D3DD6">
              <w:rPr>
                <w:b w:val="0"/>
                <w:sz w:val="24"/>
                <w:szCs w:val="24"/>
              </w:rPr>
              <w:t xml:space="preserve"> </w:t>
            </w:r>
            <w:r w:rsidRPr="006D3DD6">
              <w:rPr>
                <w:sz w:val="24"/>
                <w:szCs w:val="24"/>
              </w:rPr>
              <w:t>Agency</w:t>
            </w:r>
          </w:p>
        </w:tc>
        <w:tc>
          <w:tcPr>
            <w:tcW w:w="3061" w:type="dxa"/>
          </w:tcPr>
          <w:p w14:paraId="66B6206D" w14:textId="77777777" w:rsidR="00623BA8" w:rsidRPr="006D3DD6" w:rsidRDefault="00CF7F99" w:rsidP="006D3DD6">
            <w:pPr>
              <w:pStyle w:val="TableParagraph"/>
              <w:ind w:left="280" w:right="278"/>
              <w:jc w:val="center"/>
              <w:rPr>
                <w:b w:val="0"/>
                <w:sz w:val="24"/>
                <w:szCs w:val="24"/>
              </w:rPr>
            </w:pPr>
            <w:r w:rsidRPr="006D3DD6">
              <w:rPr>
                <w:sz w:val="24"/>
                <w:szCs w:val="24"/>
              </w:rPr>
              <w:t>Type of Contracting</w:t>
            </w:r>
          </w:p>
          <w:p w14:paraId="7406EDEE" w14:textId="77777777" w:rsidR="00623BA8" w:rsidRPr="006D3DD6" w:rsidRDefault="00CF7F99" w:rsidP="006D3DD6">
            <w:pPr>
              <w:pStyle w:val="TableParagraph"/>
              <w:spacing w:before="8" w:line="270" w:lineRule="atLeast"/>
              <w:ind w:left="283" w:right="278"/>
              <w:jc w:val="center"/>
              <w:rPr>
                <w:b w:val="0"/>
                <w:sz w:val="24"/>
                <w:szCs w:val="24"/>
              </w:rPr>
            </w:pPr>
            <w:r w:rsidRPr="006D3DD6">
              <w:rPr>
                <w:sz w:val="24"/>
                <w:szCs w:val="24"/>
              </w:rPr>
              <w:t>Opportunity (consultant, etc.)</w:t>
            </w:r>
          </w:p>
        </w:tc>
        <w:tc>
          <w:tcPr>
            <w:tcW w:w="2161" w:type="dxa"/>
          </w:tcPr>
          <w:p w14:paraId="48E2B8B9" w14:textId="77777777" w:rsidR="00623BA8" w:rsidRPr="006D3DD6" w:rsidRDefault="00CF7F99" w:rsidP="006D3DD6">
            <w:pPr>
              <w:pStyle w:val="TableParagraph"/>
              <w:spacing w:before="140" w:line="273" w:lineRule="auto"/>
              <w:ind w:left="60" w:right="13"/>
              <w:jc w:val="center"/>
              <w:rPr>
                <w:b w:val="0"/>
                <w:sz w:val="24"/>
                <w:szCs w:val="24"/>
              </w:rPr>
            </w:pPr>
            <w:r w:rsidRPr="006D3DD6">
              <w:rPr>
                <w:sz w:val="24"/>
                <w:szCs w:val="24"/>
              </w:rPr>
              <w:t>Federal Funds to be Contracted</w:t>
            </w:r>
          </w:p>
        </w:tc>
        <w:tc>
          <w:tcPr>
            <w:tcW w:w="1980" w:type="dxa"/>
          </w:tcPr>
          <w:p w14:paraId="3CD57563" w14:textId="543C34D8" w:rsidR="00623BA8" w:rsidRPr="006D3DD6" w:rsidRDefault="00CF7F99" w:rsidP="006D3DD6">
            <w:pPr>
              <w:pStyle w:val="TableParagraph"/>
              <w:spacing w:before="140" w:line="273" w:lineRule="auto"/>
              <w:ind w:left="60" w:hanging="11"/>
              <w:jc w:val="center"/>
              <w:rPr>
                <w:b w:val="0"/>
                <w:sz w:val="24"/>
                <w:szCs w:val="24"/>
              </w:rPr>
            </w:pPr>
            <w:r w:rsidRPr="006D3DD6">
              <w:rPr>
                <w:sz w:val="24"/>
                <w:szCs w:val="24"/>
              </w:rPr>
              <w:t>Total Funds to</w:t>
            </w:r>
            <w:r w:rsidR="006D3DD6">
              <w:rPr>
                <w:b w:val="0"/>
                <w:sz w:val="24"/>
                <w:szCs w:val="24"/>
              </w:rPr>
              <w:t xml:space="preserve"> </w:t>
            </w:r>
            <w:r w:rsidRPr="006D3DD6">
              <w:rPr>
                <w:sz w:val="24"/>
                <w:szCs w:val="24"/>
              </w:rPr>
              <w:t>be Contracted</w:t>
            </w:r>
          </w:p>
        </w:tc>
      </w:tr>
      <w:tr w:rsidR="00623BA8" w14:paraId="1435BAB7" w14:textId="77777777" w:rsidTr="00503CD7">
        <w:trPr>
          <w:cnfStyle w:val="000000100000" w:firstRow="0" w:lastRow="0" w:firstColumn="0" w:lastColumn="0" w:oddVBand="0" w:evenVBand="0" w:oddHBand="1" w:evenHBand="0" w:firstRowFirstColumn="0" w:firstRowLastColumn="0" w:lastRowFirstColumn="0" w:lastRowLastColumn="0"/>
          <w:trHeight w:val="899"/>
        </w:trPr>
        <w:tc>
          <w:tcPr>
            <w:tcW w:w="1808" w:type="dxa"/>
            <w:vAlign w:val="center"/>
          </w:tcPr>
          <w:p w14:paraId="5400EED1" w14:textId="7B9AEFA3" w:rsidR="00623BA8" w:rsidRPr="005C3DAB" w:rsidRDefault="00CF7F99" w:rsidP="00503CD7">
            <w:pPr>
              <w:pStyle w:val="TableParagraph"/>
              <w:spacing w:before="0"/>
              <w:ind w:left="470" w:right="469"/>
              <w:jc w:val="center"/>
              <w:rPr>
                <w:color w:val="365F91" w:themeColor="accent1" w:themeShade="BF"/>
                <w:sz w:val="24"/>
              </w:rPr>
            </w:pPr>
            <w:r w:rsidRPr="005C3DAB">
              <w:rPr>
                <w:color w:val="365F91" w:themeColor="accent1" w:themeShade="BF"/>
                <w:sz w:val="24"/>
              </w:rPr>
              <w:t>II-B-</w:t>
            </w:r>
            <w:r w:rsidR="00EF6890">
              <w:rPr>
                <w:color w:val="365F91" w:themeColor="accent1" w:themeShade="BF"/>
                <w:sz w:val="24"/>
              </w:rPr>
              <w:t>2</w:t>
            </w:r>
          </w:p>
        </w:tc>
        <w:tc>
          <w:tcPr>
            <w:tcW w:w="2152" w:type="dxa"/>
            <w:vAlign w:val="center"/>
          </w:tcPr>
          <w:p w14:paraId="42D6A06B" w14:textId="77777777" w:rsidR="00623BA8" w:rsidRPr="005C3DAB" w:rsidRDefault="00CF7F99" w:rsidP="00503CD7">
            <w:pPr>
              <w:pStyle w:val="TableParagraph"/>
              <w:spacing w:before="158"/>
              <w:ind w:left="493" w:right="466" w:hanging="5"/>
              <w:jc w:val="center"/>
              <w:rPr>
                <w:color w:val="365F91" w:themeColor="accent1" w:themeShade="BF"/>
                <w:sz w:val="24"/>
              </w:rPr>
            </w:pPr>
            <w:r w:rsidRPr="005C3DAB">
              <w:rPr>
                <w:color w:val="365F91" w:themeColor="accent1" w:themeShade="BF"/>
                <w:sz w:val="24"/>
              </w:rPr>
              <w:t>Regional Planning</w:t>
            </w:r>
          </w:p>
        </w:tc>
        <w:tc>
          <w:tcPr>
            <w:tcW w:w="2170" w:type="dxa"/>
            <w:vAlign w:val="center"/>
          </w:tcPr>
          <w:p w14:paraId="0A0FD1BC" w14:textId="504F205B" w:rsidR="00623BA8" w:rsidRPr="005C3DAB" w:rsidRDefault="0013528F" w:rsidP="00503CD7">
            <w:pPr>
              <w:pStyle w:val="TableParagraph"/>
              <w:spacing w:before="0"/>
              <w:ind w:left="297" w:right="298"/>
              <w:jc w:val="center"/>
              <w:rPr>
                <w:color w:val="365F91" w:themeColor="accent1" w:themeShade="BF"/>
                <w:sz w:val="24"/>
              </w:rPr>
            </w:pPr>
            <w:r>
              <w:rPr>
                <w:color w:val="365F91" w:themeColor="accent1" w:themeShade="BF"/>
                <w:sz w:val="24"/>
              </w:rPr>
              <w:t>SMPO</w:t>
            </w:r>
          </w:p>
        </w:tc>
        <w:tc>
          <w:tcPr>
            <w:tcW w:w="3061" w:type="dxa"/>
            <w:vAlign w:val="center"/>
          </w:tcPr>
          <w:p w14:paraId="0FD51713" w14:textId="665C5DCA" w:rsidR="00623BA8" w:rsidRPr="005C3DAB" w:rsidRDefault="00CF7F99" w:rsidP="00503CD7">
            <w:pPr>
              <w:pStyle w:val="TableParagraph"/>
              <w:spacing w:before="0"/>
              <w:ind w:left="180"/>
              <w:jc w:val="center"/>
              <w:rPr>
                <w:color w:val="365F91" w:themeColor="accent1" w:themeShade="BF"/>
                <w:sz w:val="24"/>
              </w:rPr>
            </w:pPr>
            <w:r w:rsidRPr="005C3DAB">
              <w:rPr>
                <w:color w:val="365F91" w:themeColor="accent1" w:themeShade="BF"/>
                <w:sz w:val="24"/>
              </w:rPr>
              <w:t xml:space="preserve">Consultant – </w:t>
            </w:r>
            <w:r w:rsidR="00EF6890">
              <w:rPr>
                <w:color w:val="365F91" w:themeColor="accent1" w:themeShade="BF"/>
                <w:sz w:val="24"/>
              </w:rPr>
              <w:t>CTP/</w:t>
            </w:r>
            <w:r w:rsidRPr="005C3DAB">
              <w:rPr>
                <w:color w:val="365F91" w:themeColor="accent1" w:themeShade="BF"/>
                <w:sz w:val="24"/>
              </w:rPr>
              <w:t xml:space="preserve">MTP </w:t>
            </w:r>
            <w:r w:rsidR="00712414" w:rsidRPr="005C3DAB">
              <w:rPr>
                <w:color w:val="365F91" w:themeColor="accent1" w:themeShade="BF"/>
                <w:sz w:val="24"/>
              </w:rPr>
              <w:t>Preparation</w:t>
            </w:r>
          </w:p>
        </w:tc>
        <w:tc>
          <w:tcPr>
            <w:tcW w:w="2161" w:type="dxa"/>
            <w:vAlign w:val="center"/>
          </w:tcPr>
          <w:p w14:paraId="2996919C" w14:textId="6A6C65DF" w:rsidR="00623BA8" w:rsidRPr="005C3DAB" w:rsidRDefault="00EF6890" w:rsidP="00EF6890">
            <w:pPr>
              <w:pStyle w:val="TableParagraph"/>
              <w:spacing w:before="0"/>
              <w:ind w:left="46"/>
              <w:jc w:val="center"/>
              <w:rPr>
                <w:color w:val="365F91" w:themeColor="accent1" w:themeShade="BF"/>
                <w:sz w:val="24"/>
              </w:rPr>
            </w:pPr>
            <w:r>
              <w:rPr>
                <w:color w:val="365F91" w:themeColor="accent1" w:themeShade="BF"/>
                <w:sz w:val="24"/>
              </w:rPr>
              <w:t>$</w:t>
            </w:r>
            <w:r w:rsidR="002D32CA">
              <w:rPr>
                <w:color w:val="365F91" w:themeColor="accent1" w:themeShade="BF"/>
                <w:sz w:val="24"/>
              </w:rPr>
              <w:t>68</w:t>
            </w:r>
            <w:r w:rsidR="00421E8D">
              <w:rPr>
                <w:color w:val="365F91" w:themeColor="accent1" w:themeShade="BF"/>
                <w:sz w:val="24"/>
              </w:rPr>
              <w:t>,800</w:t>
            </w:r>
          </w:p>
        </w:tc>
        <w:tc>
          <w:tcPr>
            <w:tcW w:w="1980" w:type="dxa"/>
            <w:vAlign w:val="center"/>
          </w:tcPr>
          <w:p w14:paraId="52229833" w14:textId="0A015C6F" w:rsidR="00623BA8" w:rsidRPr="005C3DAB" w:rsidRDefault="00EF6890" w:rsidP="00EF6890">
            <w:pPr>
              <w:pStyle w:val="TableParagraph"/>
              <w:spacing w:before="0"/>
              <w:ind w:left="211" w:right="106"/>
              <w:jc w:val="center"/>
              <w:rPr>
                <w:color w:val="365F91" w:themeColor="accent1" w:themeShade="BF"/>
                <w:sz w:val="24"/>
              </w:rPr>
            </w:pPr>
            <w:r>
              <w:rPr>
                <w:color w:val="365F91" w:themeColor="accent1" w:themeShade="BF"/>
                <w:sz w:val="24"/>
              </w:rPr>
              <w:t>$</w:t>
            </w:r>
            <w:r w:rsidR="002D32CA">
              <w:rPr>
                <w:color w:val="365F91" w:themeColor="accent1" w:themeShade="BF"/>
                <w:sz w:val="24"/>
              </w:rPr>
              <w:t>8</w:t>
            </w:r>
            <w:r w:rsidR="00421E8D">
              <w:rPr>
                <w:color w:val="365F91" w:themeColor="accent1" w:themeShade="BF"/>
                <w:sz w:val="24"/>
              </w:rPr>
              <w:t>6,000</w:t>
            </w:r>
          </w:p>
        </w:tc>
      </w:tr>
    </w:tbl>
    <w:p w14:paraId="5916E096" w14:textId="77777777" w:rsidR="00623BA8" w:rsidRDefault="00623BA8">
      <w:pPr>
        <w:jc w:val="center"/>
        <w:rPr>
          <w:sz w:val="24"/>
        </w:rPr>
        <w:sectPr w:rsidR="00623BA8" w:rsidSect="009F3AAB">
          <w:footerReference w:type="default" r:id="rId10"/>
          <w:pgSz w:w="15840" w:h="12240" w:orient="landscape"/>
          <w:pgMar w:top="1140" w:right="960" w:bottom="1060" w:left="240" w:header="0" w:footer="871" w:gutter="0"/>
          <w:pgNumType w:start="12"/>
          <w:cols w:space="720"/>
        </w:sectPr>
      </w:pPr>
    </w:p>
    <w:p w14:paraId="2B277947" w14:textId="031B2237" w:rsidR="00623BA8" w:rsidRPr="00503CD7" w:rsidRDefault="00CF7F99">
      <w:pPr>
        <w:pStyle w:val="Heading1"/>
        <w:spacing w:before="101"/>
        <w:ind w:left="1200"/>
        <w:rPr>
          <w:color w:val="365F91" w:themeColor="accent1" w:themeShade="BF"/>
        </w:rPr>
      </w:pPr>
      <w:bookmarkStart w:id="2" w:name="_bookmark6"/>
      <w:bookmarkEnd w:id="2"/>
      <w:r w:rsidRPr="00503CD7">
        <w:rPr>
          <w:color w:val="365F91" w:themeColor="accent1" w:themeShade="BF"/>
        </w:rPr>
        <w:lastRenderedPageBreak/>
        <w:t>FIVE YEAR TRANSPORTATION PLANNING CALENDAR</w:t>
      </w:r>
    </w:p>
    <w:tbl>
      <w:tblPr>
        <w:tblStyle w:val="GridTable6Colorful-Accent1"/>
        <w:tblpPr w:leftFromText="180" w:rightFromText="180" w:vertAnchor="text" w:horzAnchor="margin" w:tblpXSpec="center" w:tblpY="148"/>
        <w:tblW w:w="13539" w:type="dxa"/>
        <w:tblLayout w:type="fixed"/>
        <w:tblLook w:val="0420" w:firstRow="1" w:lastRow="0" w:firstColumn="0" w:lastColumn="0" w:noHBand="0" w:noVBand="1"/>
      </w:tblPr>
      <w:tblGrid>
        <w:gridCol w:w="1260"/>
        <w:gridCol w:w="2250"/>
        <w:gridCol w:w="1260"/>
        <w:gridCol w:w="1350"/>
        <w:gridCol w:w="1350"/>
        <w:gridCol w:w="2610"/>
        <w:gridCol w:w="1569"/>
        <w:gridCol w:w="1890"/>
      </w:tblGrid>
      <w:tr w:rsidR="005C3DAB" w14:paraId="34D63580" w14:textId="77777777" w:rsidTr="005C3DAB">
        <w:trPr>
          <w:cnfStyle w:val="100000000000" w:firstRow="1" w:lastRow="0" w:firstColumn="0" w:lastColumn="0" w:oddVBand="0" w:evenVBand="0" w:oddHBand="0" w:evenHBand="0" w:firstRowFirstColumn="0" w:firstRowLastColumn="0" w:lastRowFirstColumn="0" w:lastRowLastColumn="0"/>
          <w:trHeight w:val="587"/>
        </w:trPr>
        <w:tc>
          <w:tcPr>
            <w:tcW w:w="1260" w:type="dxa"/>
            <w:vMerge w:val="restart"/>
            <w:shd w:val="clear" w:color="auto" w:fill="4F81BD" w:themeFill="accent1"/>
            <w:vAlign w:val="center"/>
          </w:tcPr>
          <w:p w14:paraId="53EB3C96" w14:textId="77777777" w:rsidR="00325AB4" w:rsidRPr="00325AB4" w:rsidRDefault="00325AB4" w:rsidP="005C3DAB">
            <w:pPr>
              <w:pStyle w:val="TableParagraph"/>
              <w:ind w:right="-30"/>
              <w:jc w:val="center"/>
              <w:rPr>
                <w:bCs w:val="0"/>
                <w:color w:val="FFFFFF" w:themeColor="background1"/>
                <w:w w:val="95"/>
              </w:rPr>
            </w:pPr>
            <w:r w:rsidRPr="00325AB4">
              <w:rPr>
                <w:bCs w:val="0"/>
                <w:color w:val="FFFFFF" w:themeColor="background1"/>
                <w:w w:val="95"/>
              </w:rPr>
              <w:t>FISCAL</w:t>
            </w:r>
          </w:p>
          <w:p w14:paraId="0280195E" w14:textId="77777777" w:rsidR="00325AB4" w:rsidRPr="00325AB4" w:rsidRDefault="00325AB4" w:rsidP="005C3DAB">
            <w:pPr>
              <w:pStyle w:val="TableParagraph"/>
              <w:ind w:left="60" w:right="-30" w:hanging="92"/>
              <w:jc w:val="center"/>
              <w:rPr>
                <w:bCs w:val="0"/>
                <w:color w:val="FFFFFF" w:themeColor="background1"/>
              </w:rPr>
            </w:pPr>
            <w:r w:rsidRPr="00325AB4">
              <w:rPr>
                <w:bCs w:val="0"/>
                <w:color w:val="FFFFFF" w:themeColor="background1"/>
              </w:rPr>
              <w:t>YEAR</w:t>
            </w:r>
          </w:p>
        </w:tc>
        <w:tc>
          <w:tcPr>
            <w:tcW w:w="3510" w:type="dxa"/>
            <w:gridSpan w:val="2"/>
            <w:shd w:val="clear" w:color="auto" w:fill="4F81BD" w:themeFill="accent1"/>
            <w:vAlign w:val="center"/>
          </w:tcPr>
          <w:p w14:paraId="0759DA95" w14:textId="77777777" w:rsidR="00325AB4" w:rsidRPr="00325AB4" w:rsidRDefault="00325AB4" w:rsidP="005C3DAB">
            <w:pPr>
              <w:pStyle w:val="TableParagraph"/>
              <w:spacing w:before="54"/>
              <w:ind w:left="849" w:right="168" w:hanging="646"/>
              <w:jc w:val="center"/>
              <w:rPr>
                <w:bCs w:val="0"/>
                <w:color w:val="FFFFFF" w:themeColor="background1"/>
              </w:rPr>
            </w:pPr>
            <w:r w:rsidRPr="00325AB4">
              <w:rPr>
                <w:bCs w:val="0"/>
                <w:color w:val="FFFFFF" w:themeColor="background1"/>
              </w:rPr>
              <w:t>PLANNING</w:t>
            </w:r>
          </w:p>
          <w:p w14:paraId="1D2338C9" w14:textId="77777777" w:rsidR="00325AB4" w:rsidRPr="00325AB4" w:rsidRDefault="00325AB4" w:rsidP="005C3DAB">
            <w:pPr>
              <w:pStyle w:val="TableParagraph"/>
              <w:spacing w:before="54"/>
              <w:ind w:left="849" w:right="168" w:hanging="646"/>
              <w:jc w:val="center"/>
              <w:rPr>
                <w:bCs w:val="0"/>
                <w:color w:val="FFFFFF" w:themeColor="background1"/>
              </w:rPr>
            </w:pPr>
            <w:r w:rsidRPr="00325AB4">
              <w:rPr>
                <w:bCs w:val="0"/>
                <w:color w:val="FFFFFF" w:themeColor="background1"/>
              </w:rPr>
              <w:t>PROCESS</w:t>
            </w:r>
          </w:p>
          <w:p w14:paraId="6B463965" w14:textId="77777777" w:rsidR="00325AB4" w:rsidRPr="00325AB4" w:rsidRDefault="00325AB4" w:rsidP="005C3DAB">
            <w:pPr>
              <w:pStyle w:val="TableParagraph"/>
              <w:spacing w:before="54"/>
              <w:ind w:left="849" w:right="168" w:hanging="646"/>
              <w:jc w:val="center"/>
              <w:rPr>
                <w:bCs w:val="0"/>
                <w:color w:val="FFFFFF" w:themeColor="background1"/>
              </w:rPr>
            </w:pPr>
            <w:r w:rsidRPr="00325AB4">
              <w:rPr>
                <w:bCs w:val="0"/>
                <w:color w:val="FFFFFF" w:themeColor="background1"/>
              </w:rPr>
              <w:t>ACTION</w:t>
            </w:r>
          </w:p>
        </w:tc>
        <w:tc>
          <w:tcPr>
            <w:tcW w:w="5310" w:type="dxa"/>
            <w:gridSpan w:val="3"/>
            <w:shd w:val="clear" w:color="auto" w:fill="4F81BD" w:themeFill="accent1"/>
            <w:vAlign w:val="center"/>
          </w:tcPr>
          <w:p w14:paraId="0014C61A" w14:textId="77777777" w:rsidR="00325AB4" w:rsidRPr="00325AB4" w:rsidRDefault="00325AB4" w:rsidP="005C3DAB">
            <w:pPr>
              <w:pStyle w:val="TableParagraph"/>
              <w:spacing w:before="174"/>
              <w:ind w:left="225"/>
              <w:jc w:val="center"/>
              <w:rPr>
                <w:bCs w:val="0"/>
                <w:color w:val="FFFFFF" w:themeColor="background1"/>
              </w:rPr>
            </w:pPr>
            <w:r w:rsidRPr="00325AB4">
              <w:rPr>
                <w:bCs w:val="0"/>
                <w:color w:val="FFFFFF" w:themeColor="background1"/>
              </w:rPr>
              <w:t>PRODUCTS OF THE PLANNING PROCESS</w:t>
            </w:r>
          </w:p>
        </w:tc>
        <w:tc>
          <w:tcPr>
            <w:tcW w:w="1569" w:type="dxa"/>
            <w:vMerge w:val="restart"/>
            <w:shd w:val="clear" w:color="auto" w:fill="4F81BD" w:themeFill="accent1"/>
            <w:vAlign w:val="center"/>
          </w:tcPr>
          <w:p w14:paraId="38008C9E" w14:textId="77777777" w:rsidR="00325AB4" w:rsidRPr="00325AB4" w:rsidRDefault="00325AB4" w:rsidP="005C3DAB">
            <w:pPr>
              <w:pStyle w:val="TableParagraph"/>
              <w:spacing w:before="152"/>
              <w:ind w:left="1"/>
              <w:jc w:val="center"/>
              <w:rPr>
                <w:bCs w:val="0"/>
                <w:color w:val="FFFFFF" w:themeColor="background1"/>
              </w:rPr>
            </w:pPr>
            <w:r w:rsidRPr="00325AB4">
              <w:rPr>
                <w:bCs w:val="0"/>
                <w:color w:val="FFFFFF" w:themeColor="background1"/>
              </w:rPr>
              <w:t>PRIORITIZATION</w:t>
            </w:r>
          </w:p>
        </w:tc>
        <w:tc>
          <w:tcPr>
            <w:tcW w:w="1890" w:type="dxa"/>
            <w:vMerge w:val="restart"/>
            <w:shd w:val="clear" w:color="auto" w:fill="4F81BD" w:themeFill="accent1"/>
            <w:vAlign w:val="center"/>
          </w:tcPr>
          <w:p w14:paraId="081F5395" w14:textId="77777777" w:rsidR="00325AB4" w:rsidRPr="00325AB4" w:rsidRDefault="00325AB4" w:rsidP="005C3DAB">
            <w:pPr>
              <w:pStyle w:val="TableParagraph"/>
              <w:ind w:left="1" w:firstLine="1"/>
              <w:jc w:val="center"/>
              <w:rPr>
                <w:bCs w:val="0"/>
                <w:color w:val="FFFFFF" w:themeColor="background1"/>
              </w:rPr>
            </w:pPr>
            <w:r w:rsidRPr="00325AB4">
              <w:rPr>
                <w:bCs w:val="0"/>
                <w:color w:val="FFFFFF" w:themeColor="background1"/>
              </w:rPr>
              <w:t>SPECIAL STUDIES</w:t>
            </w:r>
          </w:p>
        </w:tc>
      </w:tr>
      <w:tr w:rsidR="00325AB4" w14:paraId="76E34515" w14:textId="77777777" w:rsidTr="005C3DAB">
        <w:trPr>
          <w:cnfStyle w:val="000000100000" w:firstRow="0" w:lastRow="0" w:firstColumn="0" w:lastColumn="0" w:oddVBand="0" w:evenVBand="0" w:oddHBand="1" w:evenHBand="0" w:firstRowFirstColumn="0" w:firstRowLastColumn="0" w:lastRowFirstColumn="0" w:lastRowLastColumn="0"/>
          <w:trHeight w:val="1063"/>
        </w:trPr>
        <w:tc>
          <w:tcPr>
            <w:tcW w:w="1260" w:type="dxa"/>
            <w:vMerge/>
          </w:tcPr>
          <w:p w14:paraId="18CF3616" w14:textId="77777777" w:rsidR="00325AB4" w:rsidRPr="006D3DD6" w:rsidRDefault="00325AB4" w:rsidP="005C3DAB">
            <w:pPr>
              <w:ind w:right="-30"/>
              <w:jc w:val="center"/>
            </w:pPr>
          </w:p>
        </w:tc>
        <w:tc>
          <w:tcPr>
            <w:tcW w:w="2250" w:type="dxa"/>
            <w:vMerge w:val="restart"/>
            <w:shd w:val="clear" w:color="auto" w:fill="4F81BD" w:themeFill="accent1"/>
            <w:vAlign w:val="center"/>
          </w:tcPr>
          <w:p w14:paraId="605AA183" w14:textId="77777777" w:rsidR="00325AB4" w:rsidRPr="00325AB4" w:rsidRDefault="00325AB4" w:rsidP="005C3DAB">
            <w:pPr>
              <w:pStyle w:val="TableParagraph"/>
              <w:spacing w:before="0"/>
              <w:ind w:left="107" w:right="96"/>
              <w:jc w:val="center"/>
              <w:rPr>
                <w:b/>
                <w:bCs/>
                <w:color w:val="FFFFFF" w:themeColor="background1"/>
              </w:rPr>
            </w:pPr>
            <w:r w:rsidRPr="00325AB4">
              <w:rPr>
                <w:b/>
                <w:bCs/>
                <w:color w:val="FFFFFF" w:themeColor="background1"/>
              </w:rPr>
              <w:t>CERTIFICATION OF PLANNING PROCESS</w:t>
            </w:r>
          </w:p>
        </w:tc>
        <w:tc>
          <w:tcPr>
            <w:tcW w:w="1260" w:type="dxa"/>
            <w:vMerge w:val="restart"/>
            <w:shd w:val="clear" w:color="auto" w:fill="4F81BD" w:themeFill="accent1"/>
            <w:vAlign w:val="center"/>
          </w:tcPr>
          <w:p w14:paraId="0FF30F49" w14:textId="77777777" w:rsidR="00325AB4" w:rsidRPr="00325AB4" w:rsidRDefault="00325AB4" w:rsidP="005C3DAB">
            <w:pPr>
              <w:pStyle w:val="TableParagraph"/>
              <w:jc w:val="center"/>
              <w:rPr>
                <w:b/>
                <w:bCs/>
                <w:color w:val="FFFFFF" w:themeColor="background1"/>
              </w:rPr>
            </w:pPr>
            <w:r w:rsidRPr="00325AB4">
              <w:rPr>
                <w:b/>
                <w:bCs/>
                <w:color w:val="FFFFFF" w:themeColor="background1"/>
              </w:rPr>
              <w:t>PWP</w:t>
            </w:r>
          </w:p>
        </w:tc>
        <w:tc>
          <w:tcPr>
            <w:tcW w:w="2700" w:type="dxa"/>
            <w:gridSpan w:val="2"/>
            <w:shd w:val="clear" w:color="auto" w:fill="4F81BD" w:themeFill="accent1"/>
            <w:vAlign w:val="center"/>
          </w:tcPr>
          <w:p w14:paraId="7A9E1E2F" w14:textId="77777777" w:rsidR="00325AB4" w:rsidRPr="00325AB4" w:rsidRDefault="00325AB4" w:rsidP="005C3DAB">
            <w:pPr>
              <w:pStyle w:val="TableParagraph"/>
              <w:spacing w:before="171"/>
              <w:ind w:left="199" w:right="182" w:firstLine="1"/>
              <w:jc w:val="center"/>
              <w:rPr>
                <w:b/>
                <w:bCs/>
                <w:color w:val="FFFFFF" w:themeColor="background1"/>
              </w:rPr>
            </w:pPr>
            <w:r w:rsidRPr="00325AB4">
              <w:rPr>
                <w:b/>
                <w:bCs/>
                <w:color w:val="FFFFFF" w:themeColor="background1"/>
              </w:rPr>
              <w:t>METROPOLITAN TRANSPORTATION</w:t>
            </w:r>
            <w:r w:rsidRPr="00325AB4">
              <w:rPr>
                <w:b/>
                <w:bCs/>
                <w:color w:val="FFFFFF" w:themeColor="background1"/>
                <w:spacing w:val="-1"/>
              </w:rPr>
              <w:t xml:space="preserve"> </w:t>
            </w:r>
            <w:r w:rsidRPr="00325AB4">
              <w:rPr>
                <w:b/>
                <w:bCs/>
                <w:color w:val="FFFFFF" w:themeColor="background1"/>
                <w:spacing w:val="-5"/>
              </w:rPr>
              <w:t>PLAN</w:t>
            </w:r>
          </w:p>
        </w:tc>
        <w:tc>
          <w:tcPr>
            <w:tcW w:w="2610" w:type="dxa"/>
            <w:vMerge w:val="restart"/>
            <w:shd w:val="clear" w:color="auto" w:fill="4F81BD" w:themeFill="accent1"/>
            <w:vAlign w:val="center"/>
          </w:tcPr>
          <w:p w14:paraId="1EF8F9E5" w14:textId="77777777" w:rsidR="00325AB4" w:rsidRPr="00325AB4" w:rsidRDefault="00325AB4" w:rsidP="005C3DAB">
            <w:pPr>
              <w:pStyle w:val="TableParagraph"/>
              <w:spacing w:before="0"/>
              <w:ind w:left="165" w:right="150" w:hanging="1"/>
              <w:jc w:val="center"/>
              <w:rPr>
                <w:b/>
                <w:bCs/>
                <w:color w:val="FFFFFF" w:themeColor="background1"/>
              </w:rPr>
            </w:pPr>
            <w:r w:rsidRPr="00325AB4">
              <w:rPr>
                <w:b/>
                <w:bCs/>
                <w:color w:val="FFFFFF" w:themeColor="background1"/>
              </w:rPr>
              <w:t xml:space="preserve">METROPOLITAN </w:t>
            </w:r>
            <w:r w:rsidRPr="00325AB4">
              <w:rPr>
                <w:b/>
                <w:bCs/>
                <w:color w:val="FFFFFF" w:themeColor="background1"/>
                <w:w w:val="95"/>
              </w:rPr>
              <w:t>TRANSPORTATIO</w:t>
            </w:r>
            <w:r w:rsidRPr="00325AB4">
              <w:rPr>
                <w:b/>
                <w:bCs/>
                <w:color w:val="FFFFFF" w:themeColor="background1"/>
              </w:rPr>
              <w:t>N IMPROVEMENT PROGRAM</w:t>
            </w:r>
          </w:p>
        </w:tc>
        <w:tc>
          <w:tcPr>
            <w:tcW w:w="1569" w:type="dxa"/>
            <w:vMerge/>
          </w:tcPr>
          <w:p w14:paraId="509793BE" w14:textId="77777777" w:rsidR="00325AB4" w:rsidRPr="006D3DD6" w:rsidRDefault="00325AB4" w:rsidP="005C3DAB">
            <w:pPr>
              <w:jc w:val="center"/>
            </w:pPr>
          </w:p>
        </w:tc>
        <w:tc>
          <w:tcPr>
            <w:tcW w:w="1890" w:type="dxa"/>
            <w:vMerge/>
          </w:tcPr>
          <w:p w14:paraId="620BB9C9" w14:textId="77777777" w:rsidR="00325AB4" w:rsidRPr="006D3DD6" w:rsidRDefault="00325AB4" w:rsidP="005C3DAB">
            <w:pPr>
              <w:jc w:val="center"/>
            </w:pPr>
          </w:p>
        </w:tc>
      </w:tr>
      <w:tr w:rsidR="00325AB4" w14:paraId="62F6E42D" w14:textId="77777777" w:rsidTr="005C3DAB">
        <w:trPr>
          <w:trHeight w:val="591"/>
        </w:trPr>
        <w:tc>
          <w:tcPr>
            <w:tcW w:w="1260" w:type="dxa"/>
            <w:vMerge/>
          </w:tcPr>
          <w:p w14:paraId="07DE3A82" w14:textId="77777777" w:rsidR="00325AB4" w:rsidRPr="006D3DD6" w:rsidRDefault="00325AB4" w:rsidP="005C3DAB">
            <w:pPr>
              <w:ind w:right="-30"/>
              <w:jc w:val="center"/>
            </w:pPr>
          </w:p>
        </w:tc>
        <w:tc>
          <w:tcPr>
            <w:tcW w:w="2250" w:type="dxa"/>
            <w:vMerge/>
          </w:tcPr>
          <w:p w14:paraId="737734B6" w14:textId="77777777" w:rsidR="00325AB4" w:rsidRPr="006D3DD6" w:rsidRDefault="00325AB4" w:rsidP="005C3DAB">
            <w:pPr>
              <w:jc w:val="center"/>
            </w:pPr>
          </w:p>
        </w:tc>
        <w:tc>
          <w:tcPr>
            <w:tcW w:w="1260" w:type="dxa"/>
            <w:vMerge/>
          </w:tcPr>
          <w:p w14:paraId="3F2E1FC1" w14:textId="77777777" w:rsidR="00325AB4" w:rsidRPr="006D3DD6" w:rsidRDefault="00325AB4" w:rsidP="005C3DAB">
            <w:pPr>
              <w:jc w:val="center"/>
            </w:pPr>
          </w:p>
        </w:tc>
        <w:tc>
          <w:tcPr>
            <w:tcW w:w="1350" w:type="dxa"/>
            <w:shd w:val="clear" w:color="auto" w:fill="4F81BD" w:themeFill="accent1"/>
          </w:tcPr>
          <w:p w14:paraId="67850FD8" w14:textId="77777777" w:rsidR="00325AB4" w:rsidRPr="00325AB4" w:rsidRDefault="00325AB4" w:rsidP="005C3DAB">
            <w:pPr>
              <w:pStyle w:val="TableParagraph"/>
              <w:spacing w:before="56"/>
              <w:ind w:left="181" w:right="119" w:hanging="28"/>
              <w:jc w:val="center"/>
              <w:rPr>
                <w:b/>
                <w:bCs/>
                <w:color w:val="FFFFFF" w:themeColor="background1"/>
              </w:rPr>
            </w:pPr>
            <w:r w:rsidRPr="00325AB4">
              <w:rPr>
                <w:b/>
                <w:bCs/>
                <w:color w:val="FFFFFF" w:themeColor="background1"/>
              </w:rPr>
              <w:t>Review of MTP</w:t>
            </w:r>
          </w:p>
        </w:tc>
        <w:tc>
          <w:tcPr>
            <w:tcW w:w="1350" w:type="dxa"/>
            <w:shd w:val="clear" w:color="auto" w:fill="4F81BD" w:themeFill="accent1"/>
          </w:tcPr>
          <w:p w14:paraId="76BDBE69" w14:textId="77777777" w:rsidR="00325AB4" w:rsidRPr="00325AB4" w:rsidRDefault="00325AB4" w:rsidP="005C3DAB">
            <w:pPr>
              <w:pStyle w:val="TableParagraph"/>
              <w:spacing w:before="56"/>
              <w:ind w:left="181" w:right="119" w:hanging="28"/>
              <w:jc w:val="center"/>
              <w:rPr>
                <w:b/>
                <w:bCs/>
                <w:color w:val="FFFFFF" w:themeColor="background1"/>
              </w:rPr>
            </w:pPr>
            <w:r w:rsidRPr="00325AB4">
              <w:rPr>
                <w:b/>
                <w:bCs/>
                <w:color w:val="FFFFFF" w:themeColor="background1"/>
              </w:rPr>
              <w:t>Major Update</w:t>
            </w:r>
          </w:p>
        </w:tc>
        <w:tc>
          <w:tcPr>
            <w:tcW w:w="2610" w:type="dxa"/>
            <w:vMerge/>
          </w:tcPr>
          <w:p w14:paraId="683EC664" w14:textId="77777777" w:rsidR="00325AB4" w:rsidRPr="006D3DD6" w:rsidRDefault="00325AB4" w:rsidP="005C3DAB">
            <w:pPr>
              <w:jc w:val="center"/>
            </w:pPr>
          </w:p>
        </w:tc>
        <w:tc>
          <w:tcPr>
            <w:tcW w:w="1569" w:type="dxa"/>
            <w:vMerge/>
          </w:tcPr>
          <w:p w14:paraId="4B4DDB18" w14:textId="77777777" w:rsidR="00325AB4" w:rsidRPr="006D3DD6" w:rsidRDefault="00325AB4" w:rsidP="005C3DAB">
            <w:pPr>
              <w:jc w:val="center"/>
            </w:pPr>
          </w:p>
        </w:tc>
        <w:tc>
          <w:tcPr>
            <w:tcW w:w="1890" w:type="dxa"/>
            <w:vMerge/>
          </w:tcPr>
          <w:p w14:paraId="04DB0FB9" w14:textId="77777777" w:rsidR="00325AB4" w:rsidRPr="006D3DD6" w:rsidRDefault="00325AB4" w:rsidP="005C3DAB">
            <w:pPr>
              <w:jc w:val="center"/>
            </w:pPr>
          </w:p>
        </w:tc>
      </w:tr>
      <w:tr w:rsidR="00523363" w14:paraId="20137424" w14:textId="77777777" w:rsidTr="005C3DAB">
        <w:trPr>
          <w:cnfStyle w:val="000000100000" w:firstRow="0" w:lastRow="0" w:firstColumn="0" w:lastColumn="0" w:oddVBand="0" w:evenVBand="0" w:oddHBand="1" w:evenHBand="0" w:firstRowFirstColumn="0" w:firstRowLastColumn="0" w:lastRowFirstColumn="0" w:lastRowLastColumn="0"/>
          <w:trHeight w:val="966"/>
        </w:trPr>
        <w:tc>
          <w:tcPr>
            <w:tcW w:w="1260" w:type="dxa"/>
            <w:vAlign w:val="center"/>
          </w:tcPr>
          <w:p w14:paraId="349C867D" w14:textId="77777777" w:rsidR="00523363" w:rsidRPr="005C3DAB" w:rsidRDefault="00523363" w:rsidP="00523363">
            <w:pPr>
              <w:pStyle w:val="TableParagraph"/>
              <w:spacing w:before="0"/>
              <w:ind w:right="-30"/>
              <w:jc w:val="center"/>
              <w:rPr>
                <w:bCs/>
              </w:rPr>
            </w:pPr>
            <w:r w:rsidRPr="005C3DAB">
              <w:rPr>
                <w:bCs/>
              </w:rPr>
              <w:t>2025</w:t>
            </w:r>
          </w:p>
        </w:tc>
        <w:tc>
          <w:tcPr>
            <w:tcW w:w="2250" w:type="dxa"/>
            <w:vAlign w:val="center"/>
          </w:tcPr>
          <w:p w14:paraId="73E031B7" w14:textId="77777777" w:rsidR="00523363" w:rsidRPr="006D3DD6" w:rsidRDefault="00523363" w:rsidP="00523363">
            <w:pPr>
              <w:pStyle w:val="TableParagraph"/>
              <w:spacing w:before="0"/>
              <w:jc w:val="center"/>
            </w:pPr>
            <w:r w:rsidRPr="006D3DD6">
              <w:t>Yes</w:t>
            </w:r>
          </w:p>
        </w:tc>
        <w:tc>
          <w:tcPr>
            <w:tcW w:w="1260" w:type="dxa"/>
            <w:vAlign w:val="center"/>
          </w:tcPr>
          <w:p w14:paraId="7AE01E2E" w14:textId="77777777" w:rsidR="00523363" w:rsidRPr="006D3DD6" w:rsidRDefault="00523363" w:rsidP="00523363">
            <w:pPr>
              <w:pStyle w:val="TableParagraph"/>
              <w:spacing w:before="0"/>
              <w:ind w:right="304"/>
              <w:jc w:val="center"/>
            </w:pPr>
            <w:r w:rsidRPr="006D3DD6">
              <w:t>Yes</w:t>
            </w:r>
          </w:p>
        </w:tc>
        <w:tc>
          <w:tcPr>
            <w:tcW w:w="1350" w:type="dxa"/>
            <w:vAlign w:val="center"/>
          </w:tcPr>
          <w:p w14:paraId="02F2CFB6" w14:textId="77777777" w:rsidR="00523363" w:rsidRPr="006D3DD6" w:rsidRDefault="00523363" w:rsidP="00523363">
            <w:pPr>
              <w:pStyle w:val="TableParagraph"/>
              <w:spacing w:before="0"/>
              <w:jc w:val="center"/>
            </w:pPr>
            <w:r w:rsidRPr="006D3DD6">
              <w:t>Yes</w:t>
            </w:r>
          </w:p>
        </w:tc>
        <w:tc>
          <w:tcPr>
            <w:tcW w:w="1350" w:type="dxa"/>
            <w:vAlign w:val="center"/>
          </w:tcPr>
          <w:p w14:paraId="38173C7B" w14:textId="3599730A" w:rsidR="00523363" w:rsidRPr="006D3DD6" w:rsidRDefault="00523363" w:rsidP="00523363">
            <w:pPr>
              <w:pStyle w:val="TableParagraph"/>
              <w:spacing w:before="0"/>
              <w:jc w:val="center"/>
            </w:pPr>
            <w:r w:rsidRPr="006438F7">
              <w:rPr>
                <w:bCs/>
              </w:rPr>
              <w:t>Continue 2050 MTP</w:t>
            </w:r>
            <w:r w:rsidR="0013528F">
              <w:rPr>
                <w:bCs/>
              </w:rPr>
              <w:t>/CTP</w:t>
            </w:r>
          </w:p>
        </w:tc>
        <w:tc>
          <w:tcPr>
            <w:tcW w:w="2610" w:type="dxa"/>
            <w:vAlign w:val="center"/>
          </w:tcPr>
          <w:p w14:paraId="0797CF74" w14:textId="77777777" w:rsidR="00523363" w:rsidRPr="006438F7" w:rsidRDefault="00523363" w:rsidP="00523363">
            <w:pPr>
              <w:pStyle w:val="TableParagraph"/>
              <w:ind w:right="243" w:hanging="3"/>
              <w:jc w:val="center"/>
              <w:rPr>
                <w:bCs/>
              </w:rPr>
            </w:pPr>
            <w:r w:rsidRPr="006438F7">
              <w:rPr>
                <w:bCs/>
              </w:rPr>
              <w:t xml:space="preserve">Draft TIP </w:t>
            </w:r>
          </w:p>
          <w:p w14:paraId="0BAA900B" w14:textId="7B9AB8A7" w:rsidR="00523363" w:rsidRPr="006D3DD6" w:rsidRDefault="00523363" w:rsidP="00523363">
            <w:pPr>
              <w:pStyle w:val="TableParagraph"/>
              <w:spacing w:before="0" w:line="221" w:lineRule="exact"/>
              <w:ind w:right="541"/>
              <w:jc w:val="center"/>
            </w:pPr>
          </w:p>
        </w:tc>
        <w:tc>
          <w:tcPr>
            <w:tcW w:w="1569" w:type="dxa"/>
            <w:vAlign w:val="center"/>
          </w:tcPr>
          <w:p w14:paraId="2964BDDB" w14:textId="77777777" w:rsidR="00523363" w:rsidRPr="006D3DD6" w:rsidRDefault="00523363" w:rsidP="00523363">
            <w:pPr>
              <w:pStyle w:val="TableParagraph"/>
              <w:spacing w:before="0"/>
              <w:ind w:right="-90"/>
              <w:jc w:val="center"/>
            </w:pPr>
            <w:r w:rsidRPr="006D3DD6">
              <w:t>Finish P7.0</w:t>
            </w:r>
          </w:p>
        </w:tc>
        <w:tc>
          <w:tcPr>
            <w:tcW w:w="1890" w:type="dxa"/>
            <w:vAlign w:val="center"/>
          </w:tcPr>
          <w:p w14:paraId="18D43574" w14:textId="77777777" w:rsidR="00523363" w:rsidRPr="006D3DD6" w:rsidRDefault="00523363" w:rsidP="00523363">
            <w:pPr>
              <w:pStyle w:val="TableParagraph"/>
              <w:spacing w:before="0"/>
              <w:ind w:right="212"/>
              <w:jc w:val="center"/>
            </w:pPr>
            <w:r w:rsidRPr="006D3DD6">
              <w:t>As Needed</w:t>
            </w:r>
          </w:p>
        </w:tc>
      </w:tr>
      <w:tr w:rsidR="00523363" w14:paraId="6730FA81" w14:textId="77777777" w:rsidTr="005C3DAB">
        <w:trPr>
          <w:trHeight w:val="823"/>
        </w:trPr>
        <w:tc>
          <w:tcPr>
            <w:tcW w:w="1260" w:type="dxa"/>
            <w:vAlign w:val="center"/>
          </w:tcPr>
          <w:p w14:paraId="255B4A1E" w14:textId="77777777" w:rsidR="00523363" w:rsidRPr="005C3DAB" w:rsidRDefault="00523363" w:rsidP="00523363">
            <w:pPr>
              <w:pStyle w:val="TableParagraph"/>
              <w:spacing w:before="0"/>
              <w:ind w:right="-30"/>
              <w:jc w:val="center"/>
              <w:rPr>
                <w:bCs/>
              </w:rPr>
            </w:pPr>
            <w:r w:rsidRPr="005C3DAB">
              <w:rPr>
                <w:bCs/>
              </w:rPr>
              <w:t>2026</w:t>
            </w:r>
          </w:p>
        </w:tc>
        <w:tc>
          <w:tcPr>
            <w:tcW w:w="2250" w:type="dxa"/>
            <w:vAlign w:val="center"/>
          </w:tcPr>
          <w:p w14:paraId="3A372DDA" w14:textId="77777777" w:rsidR="00523363" w:rsidRPr="006D3DD6" w:rsidRDefault="00523363" w:rsidP="00523363">
            <w:pPr>
              <w:pStyle w:val="TableParagraph"/>
              <w:spacing w:before="0"/>
              <w:jc w:val="center"/>
            </w:pPr>
            <w:r w:rsidRPr="006D3DD6">
              <w:t>Yes</w:t>
            </w:r>
          </w:p>
        </w:tc>
        <w:tc>
          <w:tcPr>
            <w:tcW w:w="1260" w:type="dxa"/>
            <w:vAlign w:val="center"/>
          </w:tcPr>
          <w:p w14:paraId="71E6CC93" w14:textId="77777777" w:rsidR="00523363" w:rsidRPr="006D3DD6" w:rsidRDefault="00523363" w:rsidP="00523363">
            <w:pPr>
              <w:pStyle w:val="TableParagraph"/>
              <w:spacing w:before="0"/>
              <w:ind w:right="304"/>
              <w:jc w:val="center"/>
            </w:pPr>
            <w:r w:rsidRPr="006D3DD6">
              <w:t>Yes</w:t>
            </w:r>
          </w:p>
        </w:tc>
        <w:tc>
          <w:tcPr>
            <w:tcW w:w="1350" w:type="dxa"/>
            <w:vAlign w:val="center"/>
          </w:tcPr>
          <w:p w14:paraId="3E430F13" w14:textId="77777777" w:rsidR="00523363" w:rsidRPr="006D3DD6" w:rsidRDefault="00523363" w:rsidP="00523363">
            <w:pPr>
              <w:pStyle w:val="TableParagraph"/>
              <w:spacing w:before="0"/>
              <w:jc w:val="center"/>
            </w:pPr>
            <w:r w:rsidRPr="006D3DD6">
              <w:t>Yes</w:t>
            </w:r>
          </w:p>
        </w:tc>
        <w:tc>
          <w:tcPr>
            <w:tcW w:w="1350" w:type="dxa"/>
            <w:vAlign w:val="center"/>
          </w:tcPr>
          <w:p w14:paraId="2DA6267E" w14:textId="72ACB6FE" w:rsidR="00523363" w:rsidRPr="006D3DD6" w:rsidRDefault="00523363" w:rsidP="00523363">
            <w:pPr>
              <w:pStyle w:val="TableParagraph"/>
              <w:spacing w:before="171"/>
              <w:ind w:right="-30"/>
              <w:jc w:val="center"/>
            </w:pPr>
            <w:r>
              <w:rPr>
                <w:bCs/>
              </w:rPr>
              <w:t>Continue</w:t>
            </w:r>
            <w:r w:rsidRPr="006438F7">
              <w:rPr>
                <w:bCs/>
              </w:rPr>
              <w:t xml:space="preserve"> 2050 MTP</w:t>
            </w:r>
            <w:r w:rsidR="0013528F">
              <w:rPr>
                <w:bCs/>
              </w:rPr>
              <w:t>/CTP</w:t>
            </w:r>
          </w:p>
        </w:tc>
        <w:tc>
          <w:tcPr>
            <w:tcW w:w="2610" w:type="dxa"/>
            <w:vAlign w:val="center"/>
          </w:tcPr>
          <w:p w14:paraId="5A1F7A67" w14:textId="747F51D6" w:rsidR="00523363" w:rsidRPr="006D3DD6" w:rsidRDefault="00523363" w:rsidP="00523363">
            <w:pPr>
              <w:pStyle w:val="TableParagraph"/>
              <w:spacing w:before="171"/>
              <w:ind w:right="408" w:hanging="44"/>
              <w:jc w:val="center"/>
            </w:pPr>
            <w:r w:rsidRPr="006438F7">
              <w:rPr>
                <w:bCs/>
              </w:rPr>
              <w:t>Adopt TIP 2025-2034</w:t>
            </w:r>
          </w:p>
        </w:tc>
        <w:tc>
          <w:tcPr>
            <w:tcW w:w="1569" w:type="dxa"/>
            <w:vAlign w:val="center"/>
          </w:tcPr>
          <w:p w14:paraId="04A797F7" w14:textId="77777777" w:rsidR="00523363" w:rsidRPr="006D3DD6" w:rsidRDefault="00523363" w:rsidP="00523363">
            <w:pPr>
              <w:pStyle w:val="TableParagraph"/>
              <w:spacing w:before="0"/>
              <w:ind w:right="-90"/>
              <w:jc w:val="center"/>
            </w:pPr>
            <w:r w:rsidRPr="006D3DD6">
              <w:t>Begin P8.0</w:t>
            </w:r>
          </w:p>
        </w:tc>
        <w:tc>
          <w:tcPr>
            <w:tcW w:w="1890" w:type="dxa"/>
            <w:vAlign w:val="center"/>
          </w:tcPr>
          <w:p w14:paraId="2C7D8A57" w14:textId="77777777" w:rsidR="00523363" w:rsidRPr="006D3DD6" w:rsidRDefault="00523363" w:rsidP="00523363">
            <w:pPr>
              <w:pStyle w:val="TableParagraph"/>
              <w:spacing w:before="0"/>
              <w:ind w:right="212"/>
              <w:jc w:val="center"/>
            </w:pPr>
            <w:r w:rsidRPr="006D3DD6">
              <w:t>As Needed</w:t>
            </w:r>
          </w:p>
        </w:tc>
      </w:tr>
      <w:tr w:rsidR="00523363" w14:paraId="0C7A7A03" w14:textId="77777777" w:rsidTr="005C3DAB">
        <w:trPr>
          <w:cnfStyle w:val="000000100000" w:firstRow="0" w:lastRow="0" w:firstColumn="0" w:lastColumn="0" w:oddVBand="0" w:evenVBand="0" w:oddHBand="1" w:evenHBand="0" w:firstRowFirstColumn="0" w:firstRowLastColumn="0" w:lastRowFirstColumn="0" w:lastRowLastColumn="0"/>
          <w:trHeight w:val="966"/>
        </w:trPr>
        <w:tc>
          <w:tcPr>
            <w:tcW w:w="1260" w:type="dxa"/>
            <w:vAlign w:val="center"/>
          </w:tcPr>
          <w:p w14:paraId="5D070AF7" w14:textId="77777777" w:rsidR="00523363" w:rsidRPr="005C3DAB" w:rsidRDefault="00523363" w:rsidP="00523363">
            <w:pPr>
              <w:pStyle w:val="TableParagraph"/>
              <w:spacing w:before="0"/>
              <w:ind w:right="-30"/>
              <w:jc w:val="center"/>
              <w:rPr>
                <w:bCs/>
              </w:rPr>
            </w:pPr>
            <w:r w:rsidRPr="005C3DAB">
              <w:rPr>
                <w:bCs/>
              </w:rPr>
              <w:t>2027</w:t>
            </w:r>
          </w:p>
        </w:tc>
        <w:tc>
          <w:tcPr>
            <w:tcW w:w="2250" w:type="dxa"/>
            <w:vAlign w:val="center"/>
          </w:tcPr>
          <w:p w14:paraId="723C9958" w14:textId="77777777" w:rsidR="00523363" w:rsidRPr="006D3DD6" w:rsidRDefault="00523363" w:rsidP="00523363">
            <w:pPr>
              <w:pStyle w:val="TableParagraph"/>
              <w:spacing w:before="0"/>
              <w:jc w:val="center"/>
            </w:pPr>
            <w:r w:rsidRPr="006D3DD6">
              <w:t>Yes</w:t>
            </w:r>
          </w:p>
        </w:tc>
        <w:tc>
          <w:tcPr>
            <w:tcW w:w="1260" w:type="dxa"/>
            <w:vAlign w:val="center"/>
          </w:tcPr>
          <w:p w14:paraId="19D3A93A" w14:textId="77777777" w:rsidR="00523363" w:rsidRPr="006D3DD6" w:rsidRDefault="00523363" w:rsidP="00523363">
            <w:pPr>
              <w:pStyle w:val="TableParagraph"/>
              <w:spacing w:before="0"/>
              <w:ind w:right="304"/>
              <w:jc w:val="center"/>
            </w:pPr>
            <w:r w:rsidRPr="006D3DD6">
              <w:t>Yes</w:t>
            </w:r>
          </w:p>
        </w:tc>
        <w:tc>
          <w:tcPr>
            <w:tcW w:w="1350" w:type="dxa"/>
            <w:vAlign w:val="center"/>
          </w:tcPr>
          <w:p w14:paraId="680FCB0B" w14:textId="77777777" w:rsidR="00523363" w:rsidRPr="006D3DD6" w:rsidRDefault="00523363" w:rsidP="00523363">
            <w:pPr>
              <w:pStyle w:val="TableParagraph"/>
              <w:spacing w:before="0"/>
              <w:jc w:val="center"/>
            </w:pPr>
            <w:r w:rsidRPr="006D3DD6">
              <w:t>Yes</w:t>
            </w:r>
          </w:p>
        </w:tc>
        <w:tc>
          <w:tcPr>
            <w:tcW w:w="1350" w:type="dxa"/>
            <w:vAlign w:val="center"/>
          </w:tcPr>
          <w:p w14:paraId="40ED4EF2" w14:textId="562E55C3" w:rsidR="00523363" w:rsidRPr="006D3DD6" w:rsidRDefault="00523363" w:rsidP="00523363">
            <w:pPr>
              <w:pStyle w:val="TableParagraph"/>
              <w:spacing w:before="123"/>
              <w:ind w:right="-30" w:hanging="17"/>
              <w:jc w:val="center"/>
            </w:pPr>
            <w:r w:rsidRPr="006438F7">
              <w:rPr>
                <w:bCs/>
              </w:rPr>
              <w:t>Adopt 2050 MTP</w:t>
            </w:r>
            <w:r w:rsidR="0013528F">
              <w:rPr>
                <w:bCs/>
              </w:rPr>
              <w:t>/CTP</w:t>
            </w:r>
            <w:r>
              <w:rPr>
                <w:bCs/>
              </w:rPr>
              <w:t xml:space="preserve"> (due 12/29/26)</w:t>
            </w:r>
          </w:p>
        </w:tc>
        <w:tc>
          <w:tcPr>
            <w:tcW w:w="2610" w:type="dxa"/>
            <w:vAlign w:val="center"/>
          </w:tcPr>
          <w:p w14:paraId="4A1FDEEB" w14:textId="77777777" w:rsidR="00523363" w:rsidRPr="006438F7" w:rsidRDefault="00523363" w:rsidP="00523363">
            <w:pPr>
              <w:pStyle w:val="TableParagraph"/>
              <w:ind w:right="243" w:hanging="3"/>
              <w:jc w:val="center"/>
              <w:rPr>
                <w:bCs/>
              </w:rPr>
            </w:pPr>
            <w:r w:rsidRPr="006438F7">
              <w:rPr>
                <w:bCs/>
              </w:rPr>
              <w:t>Draft TIP Review, Amend current as</w:t>
            </w:r>
          </w:p>
          <w:p w14:paraId="244BCF64" w14:textId="43B7BF14" w:rsidR="00523363" w:rsidRPr="006D3DD6" w:rsidRDefault="00523363" w:rsidP="00523363">
            <w:pPr>
              <w:pStyle w:val="TableParagraph"/>
              <w:spacing w:line="221" w:lineRule="exact"/>
              <w:ind w:right="541"/>
              <w:jc w:val="center"/>
            </w:pPr>
            <w:r w:rsidRPr="006438F7">
              <w:rPr>
                <w:bCs/>
              </w:rPr>
              <w:t>required</w:t>
            </w:r>
          </w:p>
        </w:tc>
        <w:tc>
          <w:tcPr>
            <w:tcW w:w="1569" w:type="dxa"/>
            <w:vAlign w:val="center"/>
          </w:tcPr>
          <w:p w14:paraId="0B600161" w14:textId="77777777" w:rsidR="00523363" w:rsidRPr="006D3DD6" w:rsidRDefault="00523363" w:rsidP="00523363">
            <w:pPr>
              <w:pStyle w:val="TableParagraph"/>
              <w:spacing w:before="0"/>
              <w:ind w:right="-90"/>
              <w:jc w:val="center"/>
            </w:pPr>
            <w:r w:rsidRPr="006D3DD6">
              <w:t>Continue P8.0</w:t>
            </w:r>
          </w:p>
        </w:tc>
        <w:tc>
          <w:tcPr>
            <w:tcW w:w="1890" w:type="dxa"/>
            <w:vAlign w:val="center"/>
          </w:tcPr>
          <w:p w14:paraId="7D2195BD" w14:textId="77777777" w:rsidR="00523363" w:rsidRPr="006D3DD6" w:rsidRDefault="00523363" w:rsidP="00523363">
            <w:pPr>
              <w:pStyle w:val="TableParagraph"/>
              <w:spacing w:before="0"/>
              <w:ind w:right="212"/>
              <w:jc w:val="center"/>
            </w:pPr>
            <w:r w:rsidRPr="006D3DD6">
              <w:t>As Needed</w:t>
            </w:r>
          </w:p>
        </w:tc>
      </w:tr>
      <w:tr w:rsidR="00523363" w14:paraId="2F5DE676" w14:textId="77777777" w:rsidTr="005C3DAB">
        <w:trPr>
          <w:trHeight w:val="966"/>
        </w:trPr>
        <w:tc>
          <w:tcPr>
            <w:tcW w:w="1260" w:type="dxa"/>
            <w:vAlign w:val="center"/>
          </w:tcPr>
          <w:p w14:paraId="51A76C6D" w14:textId="77777777" w:rsidR="00523363" w:rsidRPr="005C3DAB" w:rsidRDefault="00523363" w:rsidP="00523363">
            <w:pPr>
              <w:pStyle w:val="TableParagraph"/>
              <w:spacing w:before="0"/>
              <w:ind w:right="-30"/>
              <w:jc w:val="center"/>
              <w:rPr>
                <w:bCs/>
              </w:rPr>
            </w:pPr>
            <w:r w:rsidRPr="005C3DAB">
              <w:rPr>
                <w:bCs/>
              </w:rPr>
              <w:t>2028</w:t>
            </w:r>
          </w:p>
        </w:tc>
        <w:tc>
          <w:tcPr>
            <w:tcW w:w="2250" w:type="dxa"/>
            <w:vAlign w:val="center"/>
          </w:tcPr>
          <w:p w14:paraId="1EF7794D" w14:textId="77777777" w:rsidR="00523363" w:rsidRPr="006D3DD6" w:rsidRDefault="00523363" w:rsidP="00523363">
            <w:pPr>
              <w:pStyle w:val="TableParagraph"/>
              <w:spacing w:before="0"/>
              <w:jc w:val="center"/>
            </w:pPr>
            <w:r w:rsidRPr="006D3DD6">
              <w:t>Yes</w:t>
            </w:r>
          </w:p>
        </w:tc>
        <w:tc>
          <w:tcPr>
            <w:tcW w:w="1260" w:type="dxa"/>
            <w:vAlign w:val="center"/>
          </w:tcPr>
          <w:p w14:paraId="16F54170" w14:textId="77777777" w:rsidR="00523363" w:rsidRPr="006D3DD6" w:rsidRDefault="00523363" w:rsidP="00523363">
            <w:pPr>
              <w:pStyle w:val="TableParagraph"/>
              <w:spacing w:before="0"/>
              <w:ind w:right="304"/>
              <w:jc w:val="center"/>
            </w:pPr>
            <w:r w:rsidRPr="006D3DD6">
              <w:t>Yes</w:t>
            </w:r>
          </w:p>
        </w:tc>
        <w:tc>
          <w:tcPr>
            <w:tcW w:w="1350" w:type="dxa"/>
            <w:vAlign w:val="center"/>
          </w:tcPr>
          <w:p w14:paraId="59DC1D95" w14:textId="77777777" w:rsidR="00523363" w:rsidRPr="006D3DD6" w:rsidRDefault="00523363" w:rsidP="00523363">
            <w:pPr>
              <w:pStyle w:val="TableParagraph"/>
              <w:spacing w:before="0"/>
              <w:jc w:val="center"/>
            </w:pPr>
            <w:r w:rsidRPr="006D3DD6">
              <w:t>Yes</w:t>
            </w:r>
          </w:p>
        </w:tc>
        <w:tc>
          <w:tcPr>
            <w:tcW w:w="1350" w:type="dxa"/>
            <w:vAlign w:val="center"/>
          </w:tcPr>
          <w:p w14:paraId="6C67CA4C" w14:textId="77777777" w:rsidR="00523363" w:rsidRPr="006D3DD6" w:rsidRDefault="00523363" w:rsidP="00523363">
            <w:pPr>
              <w:pStyle w:val="TableParagraph"/>
              <w:spacing w:before="0"/>
              <w:jc w:val="center"/>
            </w:pPr>
          </w:p>
        </w:tc>
        <w:tc>
          <w:tcPr>
            <w:tcW w:w="2610" w:type="dxa"/>
            <w:vAlign w:val="center"/>
          </w:tcPr>
          <w:p w14:paraId="1D81B2CB" w14:textId="77777777" w:rsidR="00523363" w:rsidRPr="006438F7" w:rsidRDefault="00523363" w:rsidP="00523363">
            <w:pPr>
              <w:pStyle w:val="TableParagraph"/>
              <w:ind w:right="243" w:hanging="3"/>
              <w:jc w:val="center"/>
              <w:rPr>
                <w:bCs/>
              </w:rPr>
            </w:pPr>
            <w:r w:rsidRPr="006438F7">
              <w:rPr>
                <w:bCs/>
              </w:rPr>
              <w:t>Draft TIP Review, Amend current as</w:t>
            </w:r>
          </w:p>
          <w:p w14:paraId="03570563" w14:textId="13B4E519" w:rsidR="00523363" w:rsidRPr="006D3DD6" w:rsidRDefault="00523363" w:rsidP="00523363">
            <w:pPr>
              <w:pStyle w:val="TableParagraph"/>
              <w:spacing w:line="221" w:lineRule="exact"/>
              <w:ind w:right="541"/>
              <w:jc w:val="center"/>
            </w:pPr>
            <w:r w:rsidRPr="006438F7">
              <w:rPr>
                <w:bCs/>
              </w:rPr>
              <w:t>required</w:t>
            </w:r>
          </w:p>
        </w:tc>
        <w:tc>
          <w:tcPr>
            <w:tcW w:w="1569" w:type="dxa"/>
            <w:vAlign w:val="center"/>
          </w:tcPr>
          <w:p w14:paraId="3C7662C2" w14:textId="77777777" w:rsidR="00523363" w:rsidRPr="006D3DD6" w:rsidRDefault="00523363" w:rsidP="00523363">
            <w:pPr>
              <w:pStyle w:val="TableParagraph"/>
              <w:spacing w:before="0"/>
              <w:ind w:right="-90"/>
              <w:jc w:val="center"/>
            </w:pPr>
            <w:r w:rsidRPr="006D3DD6">
              <w:t>Finish P8.0</w:t>
            </w:r>
          </w:p>
        </w:tc>
        <w:tc>
          <w:tcPr>
            <w:tcW w:w="1890" w:type="dxa"/>
            <w:vAlign w:val="center"/>
          </w:tcPr>
          <w:p w14:paraId="24B7845F" w14:textId="77777777" w:rsidR="00523363" w:rsidRPr="006D3DD6" w:rsidRDefault="00523363" w:rsidP="00523363">
            <w:pPr>
              <w:pStyle w:val="TableParagraph"/>
              <w:spacing w:before="0"/>
              <w:ind w:right="212"/>
              <w:jc w:val="center"/>
            </w:pPr>
            <w:r w:rsidRPr="006D3DD6">
              <w:t>As Needed</w:t>
            </w:r>
          </w:p>
        </w:tc>
      </w:tr>
      <w:tr w:rsidR="00523363" w14:paraId="4C49465D" w14:textId="77777777" w:rsidTr="005C3DAB">
        <w:trPr>
          <w:cnfStyle w:val="000000100000" w:firstRow="0" w:lastRow="0" w:firstColumn="0" w:lastColumn="0" w:oddVBand="0" w:evenVBand="0" w:oddHBand="1" w:evenHBand="0" w:firstRowFirstColumn="0" w:firstRowLastColumn="0" w:lastRowFirstColumn="0" w:lastRowLastColumn="0"/>
          <w:trHeight w:val="825"/>
        </w:trPr>
        <w:tc>
          <w:tcPr>
            <w:tcW w:w="1260" w:type="dxa"/>
            <w:vAlign w:val="center"/>
          </w:tcPr>
          <w:p w14:paraId="405F0E51" w14:textId="77777777" w:rsidR="00523363" w:rsidRPr="005C3DAB" w:rsidRDefault="00523363" w:rsidP="00523363">
            <w:pPr>
              <w:pStyle w:val="TableParagraph"/>
              <w:spacing w:before="0"/>
              <w:ind w:right="-30"/>
              <w:jc w:val="center"/>
              <w:rPr>
                <w:bCs/>
              </w:rPr>
            </w:pPr>
            <w:r w:rsidRPr="005C3DAB">
              <w:rPr>
                <w:bCs/>
              </w:rPr>
              <w:t>2029</w:t>
            </w:r>
          </w:p>
        </w:tc>
        <w:tc>
          <w:tcPr>
            <w:tcW w:w="2250" w:type="dxa"/>
            <w:vAlign w:val="center"/>
          </w:tcPr>
          <w:p w14:paraId="19B4FDEA" w14:textId="77777777" w:rsidR="00523363" w:rsidRPr="006D3DD6" w:rsidRDefault="00523363" w:rsidP="00523363">
            <w:pPr>
              <w:pStyle w:val="TableParagraph"/>
              <w:spacing w:before="0"/>
              <w:jc w:val="center"/>
            </w:pPr>
            <w:r w:rsidRPr="006D3DD6">
              <w:t>Yes</w:t>
            </w:r>
          </w:p>
        </w:tc>
        <w:tc>
          <w:tcPr>
            <w:tcW w:w="1260" w:type="dxa"/>
            <w:vAlign w:val="center"/>
          </w:tcPr>
          <w:p w14:paraId="4F7DAE3B" w14:textId="77777777" w:rsidR="00523363" w:rsidRPr="006D3DD6" w:rsidRDefault="00523363" w:rsidP="00523363">
            <w:pPr>
              <w:pStyle w:val="TableParagraph"/>
              <w:spacing w:before="0"/>
              <w:ind w:right="304"/>
              <w:jc w:val="center"/>
            </w:pPr>
            <w:r w:rsidRPr="006D3DD6">
              <w:t>Yes</w:t>
            </w:r>
          </w:p>
        </w:tc>
        <w:tc>
          <w:tcPr>
            <w:tcW w:w="1350" w:type="dxa"/>
            <w:vAlign w:val="center"/>
          </w:tcPr>
          <w:p w14:paraId="2391FE6D" w14:textId="77777777" w:rsidR="00523363" w:rsidRPr="006D3DD6" w:rsidRDefault="00523363" w:rsidP="00523363">
            <w:pPr>
              <w:pStyle w:val="TableParagraph"/>
              <w:spacing w:before="0"/>
              <w:jc w:val="center"/>
            </w:pPr>
            <w:r w:rsidRPr="006D3DD6">
              <w:t>Yes</w:t>
            </w:r>
          </w:p>
        </w:tc>
        <w:tc>
          <w:tcPr>
            <w:tcW w:w="1350" w:type="dxa"/>
            <w:vAlign w:val="center"/>
          </w:tcPr>
          <w:p w14:paraId="32DA7224" w14:textId="1DC5B146" w:rsidR="00523363" w:rsidRPr="006D3DD6" w:rsidRDefault="00523363" w:rsidP="00523363">
            <w:pPr>
              <w:pStyle w:val="TableParagraph"/>
              <w:spacing w:before="0"/>
              <w:jc w:val="center"/>
            </w:pPr>
            <w:r w:rsidRPr="006438F7">
              <w:rPr>
                <w:bCs/>
                <w:w w:val="95"/>
              </w:rPr>
              <w:t xml:space="preserve">Preliminary </w:t>
            </w:r>
            <w:r w:rsidRPr="006438F7">
              <w:rPr>
                <w:bCs/>
              </w:rPr>
              <w:t>Studies for 2055 MTP</w:t>
            </w:r>
          </w:p>
        </w:tc>
        <w:tc>
          <w:tcPr>
            <w:tcW w:w="2610" w:type="dxa"/>
            <w:vAlign w:val="center"/>
          </w:tcPr>
          <w:p w14:paraId="0159A10E" w14:textId="46C93D24" w:rsidR="00523363" w:rsidRPr="006D3DD6" w:rsidRDefault="00523363" w:rsidP="00523363">
            <w:pPr>
              <w:pStyle w:val="TableParagraph"/>
              <w:spacing w:before="171"/>
              <w:ind w:right="408" w:hanging="44"/>
              <w:jc w:val="center"/>
            </w:pPr>
            <w:r w:rsidRPr="006438F7">
              <w:rPr>
                <w:bCs/>
              </w:rPr>
              <w:t>Adopt TIP 2027-2036</w:t>
            </w:r>
          </w:p>
        </w:tc>
        <w:tc>
          <w:tcPr>
            <w:tcW w:w="1569" w:type="dxa"/>
            <w:vAlign w:val="center"/>
          </w:tcPr>
          <w:p w14:paraId="66843E9F" w14:textId="77777777" w:rsidR="00523363" w:rsidRPr="006D3DD6" w:rsidRDefault="00523363" w:rsidP="00523363">
            <w:pPr>
              <w:pStyle w:val="TableParagraph"/>
              <w:spacing w:before="0"/>
              <w:ind w:right="-90"/>
              <w:jc w:val="center"/>
            </w:pPr>
            <w:r w:rsidRPr="006D3DD6">
              <w:t>Begin P9.0</w:t>
            </w:r>
          </w:p>
        </w:tc>
        <w:tc>
          <w:tcPr>
            <w:tcW w:w="1890" w:type="dxa"/>
            <w:vAlign w:val="center"/>
          </w:tcPr>
          <w:p w14:paraId="7A633DDD" w14:textId="77777777" w:rsidR="00523363" w:rsidRPr="006D3DD6" w:rsidRDefault="00523363" w:rsidP="00523363">
            <w:pPr>
              <w:pStyle w:val="TableParagraph"/>
              <w:spacing w:before="0"/>
              <w:ind w:right="212"/>
              <w:jc w:val="center"/>
            </w:pPr>
            <w:r w:rsidRPr="006D3DD6">
              <w:t>As Needed</w:t>
            </w:r>
          </w:p>
        </w:tc>
      </w:tr>
    </w:tbl>
    <w:p w14:paraId="1F25A998" w14:textId="77777777" w:rsidR="00F8165B" w:rsidRDefault="00F8165B">
      <w:pPr>
        <w:pStyle w:val="Heading1"/>
        <w:spacing w:before="101"/>
        <w:ind w:left="1200"/>
        <w:rPr>
          <w:color w:val="000099"/>
        </w:rPr>
      </w:pPr>
    </w:p>
    <w:p w14:paraId="3741A91D" w14:textId="77777777" w:rsidR="00F8165B" w:rsidRDefault="00F8165B">
      <w:pPr>
        <w:pStyle w:val="Heading1"/>
        <w:spacing w:before="101"/>
        <w:ind w:left="1200"/>
      </w:pPr>
    </w:p>
    <w:p w14:paraId="2464624D" w14:textId="77777777" w:rsidR="00623BA8" w:rsidRDefault="00623BA8">
      <w:pPr>
        <w:pStyle w:val="BodyText"/>
        <w:rPr>
          <w:b/>
          <w:sz w:val="20"/>
        </w:rPr>
      </w:pPr>
    </w:p>
    <w:p w14:paraId="3A1BDEB8" w14:textId="77777777" w:rsidR="00623BA8" w:rsidRDefault="00623BA8">
      <w:pPr>
        <w:pStyle w:val="BodyText"/>
        <w:rPr>
          <w:b/>
          <w:sz w:val="20"/>
        </w:rPr>
      </w:pPr>
    </w:p>
    <w:p w14:paraId="5A3BFBE7" w14:textId="77777777" w:rsidR="00623BA8" w:rsidRDefault="00623BA8">
      <w:pPr>
        <w:pStyle w:val="BodyText"/>
        <w:spacing w:before="2"/>
        <w:rPr>
          <w:b/>
          <w:sz w:val="19"/>
        </w:rPr>
      </w:pPr>
    </w:p>
    <w:p w14:paraId="1183EADB" w14:textId="77777777" w:rsidR="00623BA8" w:rsidRDefault="00623BA8">
      <w:pPr>
        <w:jc w:val="center"/>
        <w:rPr>
          <w:sz w:val="20"/>
        </w:rPr>
        <w:sectPr w:rsidR="00623BA8">
          <w:pgSz w:w="15840" w:h="12240" w:orient="landscape"/>
          <w:pgMar w:top="1140" w:right="960" w:bottom="1060" w:left="240" w:header="0" w:footer="871" w:gutter="0"/>
          <w:cols w:space="720"/>
        </w:sectPr>
      </w:pPr>
    </w:p>
    <w:p w14:paraId="0CD58DEE" w14:textId="4A775BD1" w:rsidR="00623BA8" w:rsidRDefault="00623BA8">
      <w:pPr>
        <w:pStyle w:val="BodyText"/>
        <w:spacing w:before="7"/>
        <w:rPr>
          <w:b/>
          <w:sz w:val="16"/>
        </w:rPr>
      </w:pPr>
    </w:p>
    <w:p w14:paraId="77B2AA0A" w14:textId="0A1A370B" w:rsidR="00623BA8" w:rsidRPr="00503CD7" w:rsidRDefault="00CF7F99">
      <w:pPr>
        <w:pStyle w:val="Heading1"/>
        <w:spacing w:before="101"/>
        <w:ind w:left="1200"/>
        <w:rPr>
          <w:color w:val="365F91" w:themeColor="accent1" w:themeShade="BF"/>
        </w:rPr>
      </w:pPr>
      <w:bookmarkStart w:id="3" w:name="_bookmark7"/>
      <w:bookmarkEnd w:id="3"/>
      <w:r w:rsidRPr="00503CD7">
        <w:rPr>
          <w:color w:val="365F91" w:themeColor="accent1" w:themeShade="BF"/>
        </w:rPr>
        <w:t>SECTION 5303 WORK TASK NARRATIVE</w:t>
      </w:r>
      <w:r w:rsidR="00EF6890">
        <w:rPr>
          <w:color w:val="365F91" w:themeColor="accent1" w:themeShade="BF"/>
        </w:rPr>
        <w:t xml:space="preserve"> (N/A—N</w:t>
      </w:r>
      <w:r w:rsidR="00523363">
        <w:rPr>
          <w:color w:val="365F91" w:themeColor="accent1" w:themeShade="BF"/>
        </w:rPr>
        <w:t>o</w:t>
      </w:r>
      <w:r w:rsidR="00EF6890">
        <w:rPr>
          <w:color w:val="365F91" w:themeColor="accent1" w:themeShade="BF"/>
        </w:rPr>
        <w:t xml:space="preserve"> Sect</w:t>
      </w:r>
      <w:r w:rsidR="00523363">
        <w:rPr>
          <w:color w:val="365F91" w:themeColor="accent1" w:themeShade="BF"/>
        </w:rPr>
        <w:t>ion</w:t>
      </w:r>
      <w:r w:rsidR="00EF6890">
        <w:rPr>
          <w:color w:val="365F91" w:themeColor="accent1" w:themeShade="BF"/>
        </w:rPr>
        <w:t xml:space="preserve"> 5303 Funds)</w:t>
      </w:r>
    </w:p>
    <w:p w14:paraId="1C3245E2" w14:textId="77777777" w:rsidR="00623BA8" w:rsidRDefault="00623BA8">
      <w:pPr>
        <w:pStyle w:val="BodyText"/>
        <w:spacing w:before="10"/>
        <w:rPr>
          <w:b/>
          <w:sz w:val="19"/>
        </w:rPr>
      </w:pPr>
    </w:p>
    <w:tbl>
      <w:tblPr>
        <w:tblStyle w:val="GridTable4-Accent1"/>
        <w:tblpPr w:leftFromText="180" w:rightFromText="180" w:vertAnchor="page" w:horzAnchor="margin" w:tblpXSpec="right" w:tblpY="2176"/>
        <w:tblW w:w="0" w:type="auto"/>
        <w:tblLayout w:type="fixed"/>
        <w:tblLook w:val="0400" w:firstRow="0" w:lastRow="0" w:firstColumn="0" w:lastColumn="0" w:noHBand="0" w:noVBand="1"/>
      </w:tblPr>
      <w:tblGrid>
        <w:gridCol w:w="3776"/>
        <w:gridCol w:w="9452"/>
      </w:tblGrid>
      <w:tr w:rsidR="00F8165B" w14:paraId="1627A28F" w14:textId="77777777" w:rsidTr="005C3DAB">
        <w:trPr>
          <w:cnfStyle w:val="000000100000" w:firstRow="0" w:lastRow="0" w:firstColumn="0" w:lastColumn="0" w:oddVBand="0" w:evenVBand="0" w:oddHBand="1" w:evenHBand="0" w:firstRowFirstColumn="0" w:firstRowLastColumn="0" w:lastRowFirstColumn="0" w:lastRowLastColumn="0"/>
          <w:trHeight w:hRule="exact" w:val="576"/>
        </w:trPr>
        <w:tc>
          <w:tcPr>
            <w:tcW w:w="3776" w:type="dxa"/>
            <w:shd w:val="clear" w:color="auto" w:fill="4F81BD" w:themeFill="accent1"/>
            <w:vAlign w:val="center"/>
          </w:tcPr>
          <w:p w14:paraId="3DDB36E1" w14:textId="77777777" w:rsidR="00F8165B" w:rsidRPr="005C3DAB" w:rsidRDefault="00F8165B" w:rsidP="00F8165B">
            <w:pPr>
              <w:pStyle w:val="TableParagraph"/>
              <w:spacing w:before="35"/>
              <w:ind w:right="97"/>
              <w:jc w:val="right"/>
              <w:rPr>
                <w:b/>
                <w:color w:val="FFFFFF" w:themeColor="background1"/>
                <w:sz w:val="24"/>
                <w:szCs w:val="24"/>
              </w:rPr>
            </w:pPr>
            <w:r w:rsidRPr="005C3DAB">
              <w:rPr>
                <w:b/>
                <w:color w:val="FFFFFF" w:themeColor="background1"/>
                <w:sz w:val="24"/>
                <w:szCs w:val="24"/>
              </w:rPr>
              <w:t>FTA CODE</w:t>
            </w:r>
          </w:p>
        </w:tc>
        <w:tc>
          <w:tcPr>
            <w:tcW w:w="9452" w:type="dxa"/>
            <w:shd w:val="clear" w:color="auto" w:fill="4F81BD" w:themeFill="accent1"/>
            <w:vAlign w:val="center"/>
          </w:tcPr>
          <w:p w14:paraId="1DD52CE2" w14:textId="77777777" w:rsidR="00F8165B" w:rsidRPr="005C3DAB" w:rsidRDefault="00F8165B" w:rsidP="00F8165B">
            <w:pPr>
              <w:pStyle w:val="TableParagraph"/>
              <w:spacing w:before="35"/>
              <w:ind w:left="162" w:right="154"/>
              <w:jc w:val="center"/>
              <w:rPr>
                <w:b/>
                <w:color w:val="FFFFFF" w:themeColor="background1"/>
                <w:sz w:val="24"/>
                <w:szCs w:val="24"/>
              </w:rPr>
            </w:pPr>
            <w:r w:rsidRPr="005C3DAB">
              <w:rPr>
                <w:b/>
                <w:color w:val="FFFFFF" w:themeColor="background1"/>
                <w:sz w:val="24"/>
                <w:szCs w:val="24"/>
              </w:rPr>
              <w:t>44.27.00</w:t>
            </w:r>
          </w:p>
        </w:tc>
      </w:tr>
      <w:tr w:rsidR="00F8165B" w14:paraId="68025843" w14:textId="77777777" w:rsidTr="005C3DAB">
        <w:trPr>
          <w:trHeight w:hRule="exact" w:val="576"/>
        </w:trPr>
        <w:tc>
          <w:tcPr>
            <w:tcW w:w="3776" w:type="dxa"/>
            <w:shd w:val="clear" w:color="auto" w:fill="4F81BD" w:themeFill="accent1"/>
            <w:vAlign w:val="center"/>
          </w:tcPr>
          <w:p w14:paraId="0994143B" w14:textId="77777777" w:rsidR="00F8165B" w:rsidRPr="005C3DAB" w:rsidRDefault="00F8165B" w:rsidP="00F8165B">
            <w:pPr>
              <w:pStyle w:val="TableParagraph"/>
              <w:spacing w:before="35"/>
              <w:ind w:right="96"/>
              <w:jc w:val="right"/>
              <w:rPr>
                <w:b/>
                <w:color w:val="FFFFFF" w:themeColor="background1"/>
                <w:sz w:val="24"/>
                <w:szCs w:val="24"/>
              </w:rPr>
            </w:pPr>
            <w:r w:rsidRPr="005C3DAB">
              <w:rPr>
                <w:b/>
                <w:color w:val="FFFFFF" w:themeColor="background1"/>
                <w:sz w:val="24"/>
                <w:szCs w:val="24"/>
              </w:rPr>
              <w:t>TASK CODE</w:t>
            </w:r>
          </w:p>
        </w:tc>
        <w:tc>
          <w:tcPr>
            <w:tcW w:w="9452" w:type="dxa"/>
            <w:shd w:val="clear" w:color="auto" w:fill="4F81BD" w:themeFill="accent1"/>
            <w:vAlign w:val="center"/>
          </w:tcPr>
          <w:p w14:paraId="10D8CB77" w14:textId="77777777" w:rsidR="00F8165B" w:rsidRPr="005C3DAB" w:rsidRDefault="00F8165B" w:rsidP="00F8165B">
            <w:pPr>
              <w:pStyle w:val="TableParagraph"/>
              <w:spacing w:before="35"/>
              <w:ind w:left="162" w:right="158"/>
              <w:jc w:val="center"/>
              <w:rPr>
                <w:b/>
                <w:color w:val="FFFFFF" w:themeColor="background1"/>
                <w:sz w:val="24"/>
                <w:szCs w:val="24"/>
              </w:rPr>
            </w:pPr>
            <w:r w:rsidRPr="005C3DAB">
              <w:rPr>
                <w:b/>
                <w:color w:val="FFFFFF" w:themeColor="background1"/>
                <w:sz w:val="24"/>
                <w:szCs w:val="24"/>
              </w:rPr>
              <w:t>II-B-3</w:t>
            </w:r>
          </w:p>
        </w:tc>
      </w:tr>
      <w:tr w:rsidR="00F8165B" w14:paraId="154E46F3" w14:textId="77777777" w:rsidTr="005C3DAB">
        <w:trPr>
          <w:cnfStyle w:val="000000100000" w:firstRow="0" w:lastRow="0" w:firstColumn="0" w:lastColumn="0" w:oddVBand="0" w:evenVBand="0" w:oddHBand="1" w:evenHBand="0" w:firstRowFirstColumn="0" w:firstRowLastColumn="0" w:lastRowFirstColumn="0" w:lastRowLastColumn="0"/>
          <w:trHeight w:hRule="exact" w:val="576"/>
        </w:trPr>
        <w:tc>
          <w:tcPr>
            <w:tcW w:w="3776" w:type="dxa"/>
            <w:shd w:val="clear" w:color="auto" w:fill="4F81BD" w:themeFill="accent1"/>
            <w:vAlign w:val="center"/>
          </w:tcPr>
          <w:p w14:paraId="3D00FFD8" w14:textId="77777777" w:rsidR="00F8165B" w:rsidRPr="005C3DAB" w:rsidRDefault="00F8165B" w:rsidP="00F8165B">
            <w:pPr>
              <w:pStyle w:val="TableParagraph"/>
              <w:spacing w:before="33"/>
              <w:ind w:right="97"/>
              <w:jc w:val="right"/>
              <w:rPr>
                <w:b/>
                <w:color w:val="FFFFFF" w:themeColor="background1"/>
                <w:sz w:val="24"/>
                <w:szCs w:val="24"/>
              </w:rPr>
            </w:pPr>
            <w:r w:rsidRPr="005C3DAB">
              <w:rPr>
                <w:b/>
                <w:color w:val="FFFFFF" w:themeColor="background1"/>
                <w:sz w:val="24"/>
                <w:szCs w:val="24"/>
              </w:rPr>
              <w:t>TITLE OF PLANNING TASK</w:t>
            </w:r>
          </w:p>
        </w:tc>
        <w:tc>
          <w:tcPr>
            <w:tcW w:w="9452" w:type="dxa"/>
            <w:shd w:val="clear" w:color="auto" w:fill="4F81BD" w:themeFill="accent1"/>
            <w:vAlign w:val="center"/>
          </w:tcPr>
          <w:p w14:paraId="6A63E4D2" w14:textId="6C276C06" w:rsidR="00F8165B" w:rsidRPr="005C3DAB" w:rsidRDefault="00F8165B" w:rsidP="00F8165B">
            <w:pPr>
              <w:pStyle w:val="TableParagraph"/>
              <w:spacing w:before="33"/>
              <w:ind w:left="162" w:right="154"/>
              <w:jc w:val="center"/>
              <w:rPr>
                <w:b/>
                <w:color w:val="FFFFFF" w:themeColor="background1"/>
                <w:sz w:val="24"/>
                <w:szCs w:val="24"/>
              </w:rPr>
            </w:pPr>
          </w:p>
        </w:tc>
      </w:tr>
      <w:tr w:rsidR="00F8165B" w14:paraId="6C41FB21" w14:textId="77777777" w:rsidTr="00710770">
        <w:trPr>
          <w:trHeight w:hRule="exact" w:val="576"/>
        </w:trPr>
        <w:tc>
          <w:tcPr>
            <w:tcW w:w="3776" w:type="dxa"/>
            <w:vAlign w:val="center"/>
          </w:tcPr>
          <w:p w14:paraId="77049903" w14:textId="77777777" w:rsidR="00F8165B" w:rsidRPr="00F8165B" w:rsidRDefault="00F8165B" w:rsidP="00F8165B">
            <w:pPr>
              <w:pStyle w:val="TableParagraph"/>
              <w:spacing w:before="88"/>
              <w:ind w:left="107"/>
              <w:rPr>
                <w:bCs/>
                <w:sz w:val="24"/>
                <w:szCs w:val="24"/>
              </w:rPr>
            </w:pPr>
            <w:r w:rsidRPr="00F8165B">
              <w:rPr>
                <w:bCs/>
                <w:sz w:val="24"/>
                <w:szCs w:val="24"/>
              </w:rPr>
              <w:t>TASK OBJECTIVE</w:t>
            </w:r>
          </w:p>
        </w:tc>
        <w:tc>
          <w:tcPr>
            <w:tcW w:w="9452" w:type="dxa"/>
            <w:vAlign w:val="center"/>
          </w:tcPr>
          <w:p w14:paraId="066F05E6" w14:textId="3F68162B" w:rsidR="00F8165B" w:rsidRPr="00F8165B" w:rsidRDefault="00F8165B" w:rsidP="00F8165B">
            <w:pPr>
              <w:pStyle w:val="TableParagraph"/>
              <w:spacing w:before="88"/>
              <w:ind w:left="162" w:right="160"/>
              <w:jc w:val="center"/>
              <w:rPr>
                <w:sz w:val="24"/>
                <w:szCs w:val="24"/>
              </w:rPr>
            </w:pPr>
          </w:p>
        </w:tc>
      </w:tr>
      <w:tr w:rsidR="00F8165B" w14:paraId="73676510" w14:textId="77777777" w:rsidTr="00710770">
        <w:trPr>
          <w:cnfStyle w:val="000000100000" w:firstRow="0" w:lastRow="0" w:firstColumn="0" w:lastColumn="0" w:oddVBand="0" w:evenVBand="0" w:oddHBand="1" w:evenHBand="0" w:firstRowFirstColumn="0" w:firstRowLastColumn="0" w:lastRowFirstColumn="0" w:lastRowLastColumn="0"/>
          <w:trHeight w:hRule="exact" w:val="576"/>
        </w:trPr>
        <w:tc>
          <w:tcPr>
            <w:tcW w:w="3776" w:type="dxa"/>
            <w:vAlign w:val="center"/>
          </w:tcPr>
          <w:p w14:paraId="3A4C1221" w14:textId="77777777" w:rsidR="00F8165B" w:rsidRPr="00F8165B" w:rsidRDefault="00F8165B" w:rsidP="00F8165B">
            <w:pPr>
              <w:pStyle w:val="TableParagraph"/>
              <w:spacing w:before="69"/>
              <w:ind w:left="107"/>
              <w:rPr>
                <w:bCs/>
                <w:sz w:val="24"/>
                <w:szCs w:val="24"/>
              </w:rPr>
            </w:pPr>
            <w:r w:rsidRPr="00F8165B">
              <w:rPr>
                <w:bCs/>
                <w:sz w:val="24"/>
                <w:szCs w:val="24"/>
              </w:rPr>
              <w:t>TANGIBLE PRODUCT EXPECTED</w:t>
            </w:r>
          </w:p>
        </w:tc>
        <w:tc>
          <w:tcPr>
            <w:tcW w:w="9452" w:type="dxa"/>
            <w:vAlign w:val="center"/>
          </w:tcPr>
          <w:p w14:paraId="1360609F" w14:textId="1727505B" w:rsidR="00F8165B" w:rsidRPr="00F8165B" w:rsidRDefault="00F8165B" w:rsidP="00F8165B">
            <w:pPr>
              <w:pStyle w:val="TableParagraph"/>
              <w:spacing w:before="69"/>
              <w:ind w:left="162" w:right="160"/>
              <w:jc w:val="center"/>
              <w:rPr>
                <w:sz w:val="24"/>
                <w:szCs w:val="24"/>
              </w:rPr>
            </w:pPr>
          </w:p>
        </w:tc>
      </w:tr>
      <w:tr w:rsidR="00F8165B" w14:paraId="737EB1C7" w14:textId="77777777" w:rsidTr="00710770">
        <w:trPr>
          <w:trHeight w:hRule="exact" w:val="576"/>
        </w:trPr>
        <w:tc>
          <w:tcPr>
            <w:tcW w:w="3776" w:type="dxa"/>
            <w:vAlign w:val="center"/>
          </w:tcPr>
          <w:p w14:paraId="609D0495" w14:textId="77777777" w:rsidR="00F8165B" w:rsidRPr="00F8165B" w:rsidRDefault="00F8165B" w:rsidP="00F8165B">
            <w:pPr>
              <w:pStyle w:val="TableParagraph"/>
              <w:spacing w:before="82"/>
              <w:ind w:left="107"/>
              <w:rPr>
                <w:bCs/>
                <w:sz w:val="24"/>
                <w:szCs w:val="24"/>
              </w:rPr>
            </w:pPr>
            <w:r w:rsidRPr="00F8165B">
              <w:rPr>
                <w:bCs/>
                <w:sz w:val="24"/>
                <w:szCs w:val="24"/>
              </w:rPr>
              <w:t>EXPECTED COMPLETION DATE</w:t>
            </w:r>
          </w:p>
        </w:tc>
        <w:tc>
          <w:tcPr>
            <w:tcW w:w="9452" w:type="dxa"/>
            <w:vAlign w:val="center"/>
          </w:tcPr>
          <w:p w14:paraId="02C5A605" w14:textId="0ACB6901" w:rsidR="00F8165B" w:rsidRPr="00F8165B" w:rsidRDefault="00F8165B" w:rsidP="00F8165B">
            <w:pPr>
              <w:pStyle w:val="TableParagraph"/>
              <w:spacing w:before="82"/>
              <w:ind w:left="162" w:right="156"/>
              <w:jc w:val="center"/>
              <w:rPr>
                <w:sz w:val="24"/>
                <w:szCs w:val="24"/>
              </w:rPr>
            </w:pPr>
          </w:p>
        </w:tc>
      </w:tr>
      <w:tr w:rsidR="00F8165B" w14:paraId="4C383864" w14:textId="77777777" w:rsidTr="00710770">
        <w:trPr>
          <w:cnfStyle w:val="000000100000" w:firstRow="0" w:lastRow="0" w:firstColumn="0" w:lastColumn="0" w:oddVBand="0" w:evenVBand="0" w:oddHBand="1" w:evenHBand="0" w:firstRowFirstColumn="0" w:firstRowLastColumn="0" w:lastRowFirstColumn="0" w:lastRowLastColumn="0"/>
          <w:trHeight w:hRule="exact" w:val="576"/>
        </w:trPr>
        <w:tc>
          <w:tcPr>
            <w:tcW w:w="3776" w:type="dxa"/>
            <w:vAlign w:val="center"/>
          </w:tcPr>
          <w:p w14:paraId="5E7726B0" w14:textId="77777777" w:rsidR="00F8165B" w:rsidRPr="00F8165B" w:rsidRDefault="00F8165B" w:rsidP="00F8165B">
            <w:pPr>
              <w:pStyle w:val="TableParagraph"/>
              <w:spacing w:before="79"/>
              <w:ind w:left="107"/>
              <w:rPr>
                <w:bCs/>
                <w:sz w:val="24"/>
                <w:szCs w:val="24"/>
              </w:rPr>
            </w:pPr>
            <w:r w:rsidRPr="00F8165B">
              <w:rPr>
                <w:bCs/>
                <w:sz w:val="24"/>
                <w:szCs w:val="24"/>
              </w:rPr>
              <w:t>PREVIOUS WORK</w:t>
            </w:r>
          </w:p>
        </w:tc>
        <w:tc>
          <w:tcPr>
            <w:tcW w:w="9452" w:type="dxa"/>
            <w:vAlign w:val="center"/>
          </w:tcPr>
          <w:p w14:paraId="1C142766" w14:textId="397ABF1B" w:rsidR="00F8165B" w:rsidRPr="00F8165B" w:rsidRDefault="00F8165B" w:rsidP="00F8165B">
            <w:pPr>
              <w:pStyle w:val="TableParagraph"/>
              <w:spacing w:before="79"/>
              <w:ind w:left="162" w:right="155"/>
              <w:jc w:val="center"/>
              <w:rPr>
                <w:sz w:val="24"/>
                <w:szCs w:val="24"/>
              </w:rPr>
            </w:pPr>
          </w:p>
        </w:tc>
      </w:tr>
      <w:tr w:rsidR="00F8165B" w14:paraId="0D52BEE2" w14:textId="77777777" w:rsidTr="00710770">
        <w:trPr>
          <w:trHeight w:hRule="exact" w:val="576"/>
        </w:trPr>
        <w:tc>
          <w:tcPr>
            <w:tcW w:w="3776" w:type="dxa"/>
            <w:vAlign w:val="center"/>
          </w:tcPr>
          <w:p w14:paraId="23D820FB" w14:textId="77777777" w:rsidR="00F8165B" w:rsidRPr="00F8165B" w:rsidRDefault="00F8165B" w:rsidP="00F8165B">
            <w:pPr>
              <w:pStyle w:val="TableParagraph"/>
              <w:spacing w:before="81"/>
              <w:ind w:left="107"/>
              <w:rPr>
                <w:bCs/>
                <w:sz w:val="24"/>
                <w:szCs w:val="24"/>
              </w:rPr>
            </w:pPr>
            <w:r w:rsidRPr="00F8165B">
              <w:rPr>
                <w:bCs/>
                <w:sz w:val="24"/>
                <w:szCs w:val="24"/>
              </w:rPr>
              <w:t>PRIOR FTA FUNDS</w:t>
            </w:r>
          </w:p>
        </w:tc>
        <w:tc>
          <w:tcPr>
            <w:tcW w:w="9452" w:type="dxa"/>
            <w:vAlign w:val="center"/>
          </w:tcPr>
          <w:p w14:paraId="3576100E" w14:textId="3888007D" w:rsidR="00F8165B" w:rsidRPr="00F8165B" w:rsidRDefault="00F8165B" w:rsidP="00F8165B">
            <w:pPr>
              <w:pStyle w:val="TableParagraph"/>
              <w:spacing w:before="81"/>
              <w:ind w:left="162" w:right="157"/>
              <w:jc w:val="center"/>
              <w:rPr>
                <w:sz w:val="24"/>
                <w:szCs w:val="24"/>
              </w:rPr>
            </w:pPr>
          </w:p>
        </w:tc>
      </w:tr>
      <w:tr w:rsidR="00F8165B" w14:paraId="54524747" w14:textId="77777777" w:rsidTr="00710770">
        <w:trPr>
          <w:cnfStyle w:val="000000100000" w:firstRow="0" w:lastRow="0" w:firstColumn="0" w:lastColumn="0" w:oddVBand="0" w:evenVBand="0" w:oddHBand="1" w:evenHBand="0" w:firstRowFirstColumn="0" w:firstRowLastColumn="0" w:lastRowFirstColumn="0" w:lastRowLastColumn="0"/>
          <w:trHeight w:hRule="exact" w:val="805"/>
        </w:trPr>
        <w:tc>
          <w:tcPr>
            <w:tcW w:w="3776" w:type="dxa"/>
            <w:vAlign w:val="center"/>
          </w:tcPr>
          <w:p w14:paraId="3A7196C1" w14:textId="77777777" w:rsidR="00F8165B" w:rsidRPr="00F8165B" w:rsidRDefault="00F8165B" w:rsidP="00F8165B">
            <w:pPr>
              <w:pStyle w:val="TableParagraph"/>
              <w:spacing w:before="79"/>
              <w:ind w:left="107"/>
              <w:rPr>
                <w:bCs/>
                <w:sz w:val="24"/>
                <w:szCs w:val="24"/>
              </w:rPr>
            </w:pPr>
            <w:r w:rsidRPr="00F8165B">
              <w:rPr>
                <w:bCs/>
                <w:sz w:val="24"/>
                <w:szCs w:val="24"/>
              </w:rPr>
              <w:t>RELATIONSHIP TO OTHER ACTIVITIES</w:t>
            </w:r>
          </w:p>
        </w:tc>
        <w:tc>
          <w:tcPr>
            <w:tcW w:w="9452" w:type="dxa"/>
            <w:vAlign w:val="center"/>
          </w:tcPr>
          <w:p w14:paraId="32B13BDC" w14:textId="0341FEA4" w:rsidR="00F8165B" w:rsidRPr="00F8165B" w:rsidRDefault="00F8165B" w:rsidP="00F8165B">
            <w:pPr>
              <w:pStyle w:val="TableParagraph"/>
              <w:spacing w:before="79"/>
              <w:ind w:left="162" w:right="158"/>
              <w:jc w:val="center"/>
              <w:rPr>
                <w:sz w:val="24"/>
                <w:szCs w:val="24"/>
              </w:rPr>
            </w:pPr>
          </w:p>
        </w:tc>
      </w:tr>
      <w:tr w:rsidR="00F8165B" w14:paraId="6209190C" w14:textId="77777777" w:rsidTr="00710770">
        <w:trPr>
          <w:trHeight w:hRule="exact" w:val="576"/>
        </w:trPr>
        <w:tc>
          <w:tcPr>
            <w:tcW w:w="3776" w:type="dxa"/>
            <w:vAlign w:val="center"/>
          </w:tcPr>
          <w:p w14:paraId="73855F42" w14:textId="77777777" w:rsidR="00F8165B" w:rsidRPr="00F8165B" w:rsidRDefault="00F8165B" w:rsidP="00F8165B">
            <w:pPr>
              <w:pStyle w:val="TableParagraph"/>
              <w:spacing w:before="81"/>
              <w:ind w:left="107"/>
              <w:rPr>
                <w:bCs/>
                <w:sz w:val="24"/>
                <w:szCs w:val="24"/>
              </w:rPr>
            </w:pPr>
            <w:r w:rsidRPr="00F8165B">
              <w:rPr>
                <w:bCs/>
                <w:sz w:val="24"/>
                <w:szCs w:val="24"/>
              </w:rPr>
              <w:t>RESPONSIBLE AGENCY</w:t>
            </w:r>
          </w:p>
        </w:tc>
        <w:tc>
          <w:tcPr>
            <w:tcW w:w="9452" w:type="dxa"/>
            <w:vAlign w:val="center"/>
          </w:tcPr>
          <w:p w14:paraId="5EA45977" w14:textId="54878CEE" w:rsidR="00F8165B" w:rsidRPr="00F8165B" w:rsidRDefault="00F8165B" w:rsidP="00F8165B">
            <w:pPr>
              <w:pStyle w:val="TableParagraph"/>
              <w:spacing w:before="81"/>
              <w:ind w:left="162" w:right="156"/>
              <w:jc w:val="center"/>
              <w:rPr>
                <w:sz w:val="24"/>
                <w:szCs w:val="24"/>
              </w:rPr>
            </w:pPr>
          </w:p>
        </w:tc>
      </w:tr>
      <w:tr w:rsidR="00F8165B" w14:paraId="19D618BB" w14:textId="77777777" w:rsidTr="00710770">
        <w:trPr>
          <w:cnfStyle w:val="000000100000" w:firstRow="0" w:lastRow="0" w:firstColumn="0" w:lastColumn="0" w:oddVBand="0" w:evenVBand="0" w:oddHBand="1" w:evenHBand="0" w:firstRowFirstColumn="0" w:firstRowLastColumn="0" w:lastRowFirstColumn="0" w:lastRowLastColumn="0"/>
          <w:trHeight w:hRule="exact" w:val="576"/>
        </w:trPr>
        <w:tc>
          <w:tcPr>
            <w:tcW w:w="3776" w:type="dxa"/>
            <w:vAlign w:val="center"/>
          </w:tcPr>
          <w:p w14:paraId="1212D401" w14:textId="77777777" w:rsidR="00F8165B" w:rsidRPr="00F8165B" w:rsidRDefault="00F8165B" w:rsidP="00F8165B">
            <w:pPr>
              <w:pStyle w:val="TableParagraph"/>
              <w:spacing w:before="81"/>
              <w:ind w:left="107"/>
              <w:rPr>
                <w:bCs/>
                <w:sz w:val="24"/>
                <w:szCs w:val="24"/>
              </w:rPr>
            </w:pPr>
            <w:r w:rsidRPr="00F8165B">
              <w:rPr>
                <w:bCs/>
                <w:sz w:val="24"/>
                <w:szCs w:val="24"/>
              </w:rPr>
              <w:t>SECTION 104(F) PL LOCAL 20%</w:t>
            </w:r>
          </w:p>
        </w:tc>
        <w:tc>
          <w:tcPr>
            <w:tcW w:w="9452" w:type="dxa"/>
            <w:vAlign w:val="center"/>
          </w:tcPr>
          <w:p w14:paraId="775BDA64" w14:textId="5A4279A4" w:rsidR="00F8165B" w:rsidRPr="00F8165B" w:rsidRDefault="00F8165B" w:rsidP="00F8165B">
            <w:pPr>
              <w:pStyle w:val="TableParagraph"/>
              <w:spacing w:before="81"/>
              <w:ind w:left="162" w:right="157"/>
              <w:jc w:val="center"/>
              <w:rPr>
                <w:sz w:val="24"/>
                <w:szCs w:val="24"/>
              </w:rPr>
            </w:pPr>
          </w:p>
        </w:tc>
      </w:tr>
      <w:tr w:rsidR="00F8165B" w14:paraId="260F3941" w14:textId="77777777" w:rsidTr="00710770">
        <w:trPr>
          <w:trHeight w:hRule="exact" w:val="576"/>
        </w:trPr>
        <w:tc>
          <w:tcPr>
            <w:tcW w:w="3776" w:type="dxa"/>
            <w:vAlign w:val="center"/>
          </w:tcPr>
          <w:p w14:paraId="457F6EB6" w14:textId="77777777" w:rsidR="00F8165B" w:rsidRPr="00F8165B" w:rsidRDefault="00F8165B" w:rsidP="00F8165B">
            <w:pPr>
              <w:pStyle w:val="TableParagraph"/>
              <w:spacing w:before="79"/>
              <w:ind w:left="107"/>
              <w:rPr>
                <w:bCs/>
                <w:sz w:val="24"/>
                <w:szCs w:val="24"/>
              </w:rPr>
            </w:pPr>
            <w:r w:rsidRPr="00F8165B">
              <w:rPr>
                <w:bCs/>
                <w:sz w:val="24"/>
                <w:szCs w:val="24"/>
              </w:rPr>
              <w:t>SECTION 104(F) PL FHWA 80%</w:t>
            </w:r>
          </w:p>
        </w:tc>
        <w:tc>
          <w:tcPr>
            <w:tcW w:w="9452" w:type="dxa"/>
            <w:vAlign w:val="center"/>
          </w:tcPr>
          <w:p w14:paraId="44C71F79" w14:textId="43416677" w:rsidR="00F8165B" w:rsidRPr="00F8165B" w:rsidRDefault="00F8165B" w:rsidP="00F8165B">
            <w:pPr>
              <w:pStyle w:val="TableParagraph"/>
              <w:spacing w:before="79"/>
              <w:ind w:left="162" w:right="157"/>
              <w:jc w:val="center"/>
              <w:rPr>
                <w:sz w:val="24"/>
                <w:szCs w:val="24"/>
              </w:rPr>
            </w:pPr>
          </w:p>
        </w:tc>
      </w:tr>
      <w:tr w:rsidR="00F8165B" w14:paraId="5B9DA694" w14:textId="77777777" w:rsidTr="00710770">
        <w:trPr>
          <w:cnfStyle w:val="000000100000" w:firstRow="0" w:lastRow="0" w:firstColumn="0" w:lastColumn="0" w:oddVBand="0" w:evenVBand="0" w:oddHBand="1" w:evenHBand="0" w:firstRowFirstColumn="0" w:firstRowLastColumn="0" w:lastRowFirstColumn="0" w:lastRowLastColumn="0"/>
          <w:trHeight w:hRule="exact" w:val="576"/>
        </w:trPr>
        <w:tc>
          <w:tcPr>
            <w:tcW w:w="3776" w:type="dxa"/>
            <w:vAlign w:val="center"/>
          </w:tcPr>
          <w:p w14:paraId="3114335A" w14:textId="77777777" w:rsidR="00F8165B" w:rsidRPr="00F8165B" w:rsidRDefault="00F8165B" w:rsidP="00F8165B">
            <w:pPr>
              <w:pStyle w:val="TableParagraph"/>
              <w:spacing w:before="81"/>
              <w:ind w:left="107"/>
              <w:rPr>
                <w:bCs/>
                <w:sz w:val="24"/>
                <w:szCs w:val="24"/>
              </w:rPr>
            </w:pPr>
            <w:r w:rsidRPr="00F8165B">
              <w:rPr>
                <w:bCs/>
                <w:sz w:val="24"/>
                <w:szCs w:val="24"/>
              </w:rPr>
              <w:t>SECTION 5303 LOCAL 10%</w:t>
            </w:r>
          </w:p>
        </w:tc>
        <w:tc>
          <w:tcPr>
            <w:tcW w:w="9452" w:type="dxa"/>
            <w:vAlign w:val="center"/>
          </w:tcPr>
          <w:p w14:paraId="6F02DB22" w14:textId="77777777" w:rsidR="00F8165B" w:rsidRPr="00F8165B" w:rsidRDefault="00F8165B" w:rsidP="00F8165B">
            <w:pPr>
              <w:pStyle w:val="TableParagraph"/>
              <w:spacing w:before="81"/>
              <w:ind w:left="162" w:right="158"/>
              <w:jc w:val="center"/>
              <w:rPr>
                <w:sz w:val="24"/>
                <w:szCs w:val="24"/>
              </w:rPr>
            </w:pPr>
          </w:p>
        </w:tc>
      </w:tr>
      <w:tr w:rsidR="00F8165B" w14:paraId="3EDF3285" w14:textId="77777777" w:rsidTr="00710770">
        <w:trPr>
          <w:trHeight w:hRule="exact" w:val="576"/>
        </w:trPr>
        <w:tc>
          <w:tcPr>
            <w:tcW w:w="3776" w:type="dxa"/>
            <w:vAlign w:val="center"/>
          </w:tcPr>
          <w:p w14:paraId="4A0C6617" w14:textId="77777777" w:rsidR="00F8165B" w:rsidRPr="00F8165B" w:rsidRDefault="00F8165B" w:rsidP="00F8165B">
            <w:pPr>
              <w:pStyle w:val="TableParagraph"/>
              <w:spacing w:before="79"/>
              <w:ind w:left="107"/>
              <w:rPr>
                <w:bCs/>
                <w:sz w:val="24"/>
                <w:szCs w:val="24"/>
              </w:rPr>
            </w:pPr>
            <w:r w:rsidRPr="00F8165B">
              <w:rPr>
                <w:bCs/>
                <w:sz w:val="24"/>
                <w:szCs w:val="24"/>
              </w:rPr>
              <w:t>SECTION 5303 NCDOT 10%</w:t>
            </w:r>
          </w:p>
        </w:tc>
        <w:tc>
          <w:tcPr>
            <w:tcW w:w="9452" w:type="dxa"/>
            <w:vAlign w:val="center"/>
          </w:tcPr>
          <w:p w14:paraId="58B55087" w14:textId="77777777" w:rsidR="00F8165B" w:rsidRPr="00F8165B" w:rsidRDefault="00F8165B" w:rsidP="00F8165B">
            <w:pPr>
              <w:pStyle w:val="TableParagraph"/>
              <w:spacing w:before="79"/>
              <w:ind w:left="162" w:right="158"/>
              <w:jc w:val="center"/>
              <w:rPr>
                <w:sz w:val="24"/>
                <w:szCs w:val="24"/>
              </w:rPr>
            </w:pPr>
          </w:p>
        </w:tc>
      </w:tr>
      <w:tr w:rsidR="00F8165B" w14:paraId="3BE088EB" w14:textId="77777777" w:rsidTr="00710770">
        <w:trPr>
          <w:cnfStyle w:val="000000100000" w:firstRow="0" w:lastRow="0" w:firstColumn="0" w:lastColumn="0" w:oddVBand="0" w:evenVBand="0" w:oddHBand="1" w:evenHBand="0" w:firstRowFirstColumn="0" w:firstRowLastColumn="0" w:lastRowFirstColumn="0" w:lastRowLastColumn="0"/>
          <w:trHeight w:hRule="exact" w:val="576"/>
        </w:trPr>
        <w:tc>
          <w:tcPr>
            <w:tcW w:w="3776" w:type="dxa"/>
            <w:vAlign w:val="center"/>
          </w:tcPr>
          <w:p w14:paraId="13A1EC3D" w14:textId="77777777" w:rsidR="00F8165B" w:rsidRPr="00F8165B" w:rsidRDefault="00F8165B" w:rsidP="00F8165B">
            <w:pPr>
              <w:pStyle w:val="TableParagraph"/>
              <w:spacing w:before="81"/>
              <w:ind w:left="107"/>
              <w:rPr>
                <w:bCs/>
                <w:sz w:val="24"/>
                <w:szCs w:val="24"/>
              </w:rPr>
            </w:pPr>
            <w:r w:rsidRPr="00F8165B">
              <w:rPr>
                <w:bCs/>
                <w:sz w:val="24"/>
                <w:szCs w:val="24"/>
              </w:rPr>
              <w:t>SECTION 5303 FTA 80%</w:t>
            </w:r>
          </w:p>
        </w:tc>
        <w:tc>
          <w:tcPr>
            <w:tcW w:w="9452" w:type="dxa"/>
            <w:vAlign w:val="center"/>
          </w:tcPr>
          <w:p w14:paraId="45F0A46B" w14:textId="77777777" w:rsidR="00F8165B" w:rsidRPr="00F8165B" w:rsidRDefault="00F8165B" w:rsidP="00F8165B">
            <w:pPr>
              <w:pStyle w:val="TableParagraph"/>
              <w:spacing w:before="81"/>
              <w:ind w:left="162" w:right="155"/>
              <w:jc w:val="center"/>
              <w:rPr>
                <w:sz w:val="24"/>
                <w:szCs w:val="24"/>
              </w:rPr>
            </w:pPr>
          </w:p>
        </w:tc>
      </w:tr>
    </w:tbl>
    <w:p w14:paraId="152D226C" w14:textId="77777777" w:rsidR="00623BA8" w:rsidRDefault="00623BA8">
      <w:pPr>
        <w:jc w:val="center"/>
        <w:rPr>
          <w:sz w:val="18"/>
        </w:rPr>
        <w:sectPr w:rsidR="00623BA8">
          <w:pgSz w:w="15840" w:h="12240" w:orient="landscape"/>
          <w:pgMar w:top="1140" w:right="960" w:bottom="1060" w:left="240" w:header="0" w:footer="871" w:gutter="0"/>
          <w:cols w:space="720"/>
        </w:sectPr>
      </w:pPr>
    </w:p>
    <w:bookmarkStart w:id="4" w:name="_bookmark8"/>
    <w:bookmarkEnd w:id="4"/>
    <w:p w14:paraId="04339194" w14:textId="0851369B" w:rsidR="00623BA8" w:rsidRPr="00EF6890" w:rsidRDefault="002D32CA" w:rsidP="00EF6890">
      <w:pPr>
        <w:pStyle w:val="BodyText"/>
        <w:rPr>
          <w:b/>
          <w:sz w:val="20"/>
        </w:rPr>
      </w:pPr>
      <w:r>
        <w:rPr>
          <w:b/>
          <w:sz w:val="20"/>
        </w:rPr>
        <w:object w:dxaOrig="18270" w:dyaOrig="11520" w14:anchorId="49AE92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7.25pt;height:484.5pt" o:ole="">
            <v:imagedata r:id="rId11" o:title=""/>
          </v:shape>
          <o:OLEObject Type="Link" ProgID="Excel.SheetMacroEnabled.12" ShapeID="_x0000_i1027" DrawAspect="Content" r:id="rId12" UpdateMode="Always">
            <o:LinkType>EnhancedMetaFile</o:LinkType>
            <o:LockedField>false</o:LockedField>
          </o:OLEObject>
        </w:object>
      </w:r>
    </w:p>
    <w:sectPr w:rsidR="00623BA8" w:rsidRPr="00EF6890" w:rsidSect="00C4618E">
      <w:headerReference w:type="default" r:id="rId13"/>
      <w:footerReference w:type="default" r:id="rId14"/>
      <w:pgSz w:w="15840" w:h="12240" w:orient="landscape"/>
      <w:pgMar w:top="1240" w:right="1180" w:bottom="960" w:left="280" w:header="0"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A76DF" w14:textId="77777777" w:rsidR="00CF7F99" w:rsidRDefault="00CF7F99">
      <w:r>
        <w:separator/>
      </w:r>
    </w:p>
  </w:endnote>
  <w:endnote w:type="continuationSeparator" w:id="0">
    <w:p w14:paraId="16A424C4" w14:textId="77777777" w:rsidR="00CF7F99" w:rsidRDefault="00CF7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1326D" w14:textId="5DD87D2F" w:rsidR="00623BA8" w:rsidRDefault="00ED5798">
    <w:pPr>
      <w:pStyle w:val="BodyText"/>
      <w:spacing w:line="14" w:lineRule="auto"/>
      <w:rPr>
        <w:sz w:val="20"/>
      </w:rPr>
    </w:pPr>
    <w:r>
      <w:rPr>
        <w:noProof/>
      </w:rPr>
      <mc:AlternateContent>
        <mc:Choice Requires="wps">
          <w:drawing>
            <wp:anchor distT="0" distB="0" distL="114300" distR="114300" simplePos="0" relativeHeight="248544256" behindDoc="1" locked="0" layoutInCell="1" allowOverlap="1" wp14:anchorId="136D96C0" wp14:editId="4FB49582">
              <wp:simplePos x="0" y="0"/>
              <wp:positionH relativeFrom="page">
                <wp:posOffset>930275</wp:posOffset>
              </wp:positionH>
              <wp:positionV relativeFrom="page">
                <wp:posOffset>9210675</wp:posOffset>
              </wp:positionV>
              <wp:extent cx="3746500" cy="484505"/>
              <wp:effectExtent l="0" t="0" r="0" b="0"/>
              <wp:wrapNone/>
              <wp:docPr id="31608566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0" cy="484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2098C" w14:textId="77777777" w:rsidR="00623BA8" w:rsidRPr="00905193" w:rsidRDefault="00CF7F99">
                          <w:pPr>
                            <w:spacing w:before="19"/>
                            <w:ind w:left="20"/>
                            <w:rPr>
                              <w:color w:val="365F91" w:themeColor="accent1" w:themeShade="BF"/>
                              <w:sz w:val="21"/>
                              <w:szCs w:val="21"/>
                            </w:rPr>
                          </w:pPr>
                          <w:r w:rsidRPr="00905193">
                            <w:rPr>
                              <w:color w:val="365F91" w:themeColor="accent1" w:themeShade="BF"/>
                              <w:sz w:val="21"/>
                              <w:szCs w:val="21"/>
                            </w:rPr>
                            <w:t>FY 2025 Unified Planning Work Program</w:t>
                          </w:r>
                        </w:p>
                        <w:p w14:paraId="7B6532DF" w14:textId="1457527C" w:rsidR="00623BA8" w:rsidRPr="00905193" w:rsidRDefault="00EE7D41">
                          <w:pPr>
                            <w:spacing w:before="1"/>
                            <w:ind w:left="20"/>
                            <w:rPr>
                              <w:color w:val="365F91" w:themeColor="accent1" w:themeShade="BF"/>
                              <w:sz w:val="21"/>
                              <w:szCs w:val="21"/>
                            </w:rPr>
                          </w:pPr>
                          <w:r w:rsidRPr="00905193">
                            <w:rPr>
                              <w:color w:val="365F91" w:themeColor="accent1" w:themeShade="BF"/>
                              <w:sz w:val="21"/>
                              <w:szCs w:val="21"/>
                            </w:rPr>
                            <w:t>Sandhills</w:t>
                          </w:r>
                          <w:r w:rsidR="00CF7F99" w:rsidRPr="00905193">
                            <w:rPr>
                              <w:color w:val="365F91" w:themeColor="accent1" w:themeShade="BF"/>
                              <w:sz w:val="21"/>
                              <w:szCs w:val="21"/>
                            </w:rPr>
                            <w:t xml:space="preserve"> </w:t>
                          </w:r>
                          <w:r w:rsidRPr="00905193">
                            <w:rPr>
                              <w:color w:val="365F91" w:themeColor="accent1" w:themeShade="BF"/>
                              <w:sz w:val="21"/>
                              <w:szCs w:val="21"/>
                            </w:rPr>
                            <w:t>Metropolitan</w:t>
                          </w:r>
                          <w:r w:rsidR="00CF7F99" w:rsidRPr="00905193">
                            <w:rPr>
                              <w:color w:val="365F91" w:themeColor="accent1" w:themeShade="BF"/>
                              <w:sz w:val="21"/>
                              <w:szCs w:val="21"/>
                            </w:rPr>
                            <w:t xml:space="preserve"> Planning Organization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6D96C0" id="_x0000_t202" coordsize="21600,21600" o:spt="202" path="m,l,21600r21600,l21600,xe">
              <v:stroke joinstyle="miter"/>
              <v:path gradientshapeok="t" o:connecttype="rect"/>
            </v:shapetype>
            <v:shape id="Text Box 6" o:spid="_x0000_s1026" type="#_x0000_t202" style="position:absolute;margin-left:73.25pt;margin-top:725.25pt;width:295pt;height:38.15pt;z-index:-25477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" filled="f" stroked="f">
              <v:textbox inset="0,0,0,0">
                <w:txbxContent>
                  <w:p w14:paraId="57F2098C" w14:textId="77777777" w:rsidR="00623BA8" w:rsidRPr="00905193" w:rsidRDefault="00CF7F99">
                    <w:pPr>
                      <w:spacing w:before="19"/>
                      <w:ind w:left="20"/>
                      <w:rPr>
                        <w:color w:val="365F91" w:themeColor="accent1" w:themeShade="BF"/>
                        <w:sz w:val="21"/>
                        <w:szCs w:val="21"/>
                      </w:rPr>
                    </w:pPr>
                    <w:r w:rsidRPr="00905193">
                      <w:rPr>
                        <w:color w:val="365F91" w:themeColor="accent1" w:themeShade="BF"/>
                        <w:sz w:val="21"/>
                        <w:szCs w:val="21"/>
                      </w:rPr>
                      <w:t>FY 2025 Unified Planning Work Program</w:t>
                    </w:r>
                  </w:p>
                  <w:p w14:paraId="7B6532DF" w14:textId="1457527C" w:rsidR="00623BA8" w:rsidRPr="00905193" w:rsidRDefault="00EE7D41">
                    <w:pPr>
                      <w:spacing w:before="1"/>
                      <w:ind w:left="20"/>
                      <w:rPr>
                        <w:color w:val="365F91" w:themeColor="accent1" w:themeShade="BF"/>
                        <w:sz w:val="21"/>
                        <w:szCs w:val="21"/>
                      </w:rPr>
                    </w:pPr>
                    <w:r w:rsidRPr="00905193">
                      <w:rPr>
                        <w:color w:val="365F91" w:themeColor="accent1" w:themeShade="BF"/>
                        <w:sz w:val="21"/>
                        <w:szCs w:val="21"/>
                      </w:rPr>
                      <w:t>Sandhills</w:t>
                    </w:r>
                    <w:r w:rsidR="00CF7F99" w:rsidRPr="00905193">
                      <w:rPr>
                        <w:color w:val="365F91" w:themeColor="accent1" w:themeShade="BF"/>
                        <w:sz w:val="21"/>
                        <w:szCs w:val="21"/>
                      </w:rPr>
                      <w:t xml:space="preserve"> </w:t>
                    </w:r>
                    <w:r w:rsidRPr="00905193">
                      <w:rPr>
                        <w:color w:val="365F91" w:themeColor="accent1" w:themeShade="BF"/>
                        <w:sz w:val="21"/>
                        <w:szCs w:val="21"/>
                      </w:rPr>
                      <w:t>Metropolitan</w:t>
                    </w:r>
                    <w:r w:rsidR="00CF7F99" w:rsidRPr="00905193">
                      <w:rPr>
                        <w:color w:val="365F91" w:themeColor="accent1" w:themeShade="BF"/>
                        <w:sz w:val="21"/>
                        <w:szCs w:val="21"/>
                      </w:rPr>
                      <w:t xml:space="preserve"> Planning Organization</w:t>
                    </w:r>
                  </w:p>
                </w:txbxContent>
              </v:textbox>
              <w10:wrap anchorx="page" anchory="page"/>
            </v:shape>
          </w:pict>
        </mc:Fallback>
      </mc:AlternateContent>
    </w:r>
    <w:r>
      <w:rPr>
        <w:noProof/>
      </w:rPr>
      <mc:AlternateContent>
        <mc:Choice Requires="wps">
          <w:drawing>
            <wp:anchor distT="0" distB="0" distL="114300" distR="114300" simplePos="0" relativeHeight="248545280" behindDoc="1" locked="0" layoutInCell="1" allowOverlap="1" wp14:anchorId="6E3CEF22" wp14:editId="40A6BDE5">
              <wp:simplePos x="0" y="0"/>
              <wp:positionH relativeFrom="page">
                <wp:posOffset>6449695</wp:posOffset>
              </wp:positionH>
              <wp:positionV relativeFrom="page">
                <wp:posOffset>9210675</wp:posOffset>
              </wp:positionV>
              <wp:extent cx="213360" cy="178435"/>
              <wp:effectExtent l="0" t="0" r="0" b="0"/>
              <wp:wrapNone/>
              <wp:docPr id="33037506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6DCD4" w14:textId="77777777" w:rsidR="00623BA8" w:rsidRPr="00EE7D41" w:rsidRDefault="00CF7F99">
                          <w:pPr>
                            <w:spacing w:before="19"/>
                            <w:ind w:left="60"/>
                            <w:rPr>
                              <w:color w:val="365F91" w:themeColor="accent1" w:themeShade="BF"/>
                              <w:sz w:val="24"/>
                              <w:szCs w:val="24"/>
                            </w:rPr>
                          </w:pPr>
                          <w:r w:rsidRPr="00EE7D41">
                            <w:rPr>
                              <w:color w:val="365F91" w:themeColor="accent1" w:themeShade="BF"/>
                              <w:sz w:val="24"/>
                              <w:szCs w:val="24"/>
                            </w:rPr>
                            <w:fldChar w:fldCharType="begin"/>
                          </w:r>
                          <w:r w:rsidRPr="00EE7D41">
                            <w:rPr>
                              <w:color w:val="365F91" w:themeColor="accent1" w:themeShade="BF"/>
                              <w:sz w:val="24"/>
                              <w:szCs w:val="24"/>
                            </w:rPr>
                            <w:instrText xml:space="preserve"> PAGE </w:instrText>
                          </w:r>
                          <w:r w:rsidRPr="00EE7D41">
                            <w:rPr>
                              <w:color w:val="365F91" w:themeColor="accent1" w:themeShade="BF"/>
                              <w:sz w:val="24"/>
                              <w:szCs w:val="24"/>
                            </w:rPr>
                            <w:fldChar w:fldCharType="separate"/>
                          </w:r>
                          <w:r w:rsidRPr="00EE7D41">
                            <w:rPr>
                              <w:color w:val="365F91" w:themeColor="accent1" w:themeShade="BF"/>
                              <w:sz w:val="24"/>
                              <w:szCs w:val="24"/>
                            </w:rPr>
                            <w:t>12</w:t>
                          </w:r>
                          <w:r w:rsidRPr="00EE7D41">
                            <w:rPr>
                              <w:color w:val="365F91" w:themeColor="accent1" w:themeShade="BF"/>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CEF22" id="Text Box 5" o:spid="_x0000_s1027" type="#_x0000_t202" style="position:absolute;margin-left:507.85pt;margin-top:725.25pt;width:16.8pt;height:14.05pt;z-index:-2547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" filled="f" stroked="f">
              <v:textbox inset="0,0,0,0">
                <w:txbxContent>
                  <w:p w14:paraId="4426DCD4" w14:textId="77777777" w:rsidR="00623BA8" w:rsidRPr="00EE7D41" w:rsidRDefault="00CF7F99">
                    <w:pPr>
                      <w:spacing w:before="19"/>
                      <w:ind w:left="60"/>
                      <w:rPr>
                        <w:color w:val="365F91" w:themeColor="accent1" w:themeShade="BF"/>
                        <w:sz w:val="24"/>
                        <w:szCs w:val="24"/>
                      </w:rPr>
                    </w:pPr>
                    <w:r w:rsidRPr="00EE7D41">
                      <w:rPr>
                        <w:color w:val="365F91" w:themeColor="accent1" w:themeShade="BF"/>
                        <w:sz w:val="24"/>
                        <w:szCs w:val="24"/>
                      </w:rPr>
                      <w:fldChar w:fldCharType="begin"/>
                    </w:r>
                    <w:r w:rsidRPr="00EE7D41">
                      <w:rPr>
                        <w:color w:val="365F91" w:themeColor="accent1" w:themeShade="BF"/>
                        <w:sz w:val="24"/>
                        <w:szCs w:val="24"/>
                      </w:rPr>
                      <w:instrText xml:space="preserve"> PAGE </w:instrText>
                    </w:r>
                    <w:r w:rsidRPr="00EE7D41">
                      <w:rPr>
                        <w:color w:val="365F91" w:themeColor="accent1" w:themeShade="BF"/>
                        <w:sz w:val="24"/>
                        <w:szCs w:val="24"/>
                      </w:rPr>
                      <w:fldChar w:fldCharType="separate"/>
                    </w:r>
                    <w:r w:rsidRPr="00EE7D41">
                      <w:rPr>
                        <w:color w:val="365F91" w:themeColor="accent1" w:themeShade="BF"/>
                        <w:sz w:val="24"/>
                        <w:szCs w:val="24"/>
                      </w:rPr>
                      <w:t>12</w:t>
                    </w:r>
                    <w:r w:rsidRPr="00EE7D41">
                      <w:rPr>
                        <w:color w:val="365F91" w:themeColor="accent1" w:themeShade="BF"/>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18FE5" w14:textId="30A5911F" w:rsidR="00623BA8" w:rsidRDefault="00ED5798">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136D96C0" wp14:editId="228DAFFF">
              <wp:simplePos x="0" y="0"/>
              <wp:positionH relativeFrom="page">
                <wp:posOffset>784225</wp:posOffset>
              </wp:positionH>
              <wp:positionV relativeFrom="page">
                <wp:posOffset>7082790</wp:posOffset>
              </wp:positionV>
              <wp:extent cx="3746500" cy="484505"/>
              <wp:effectExtent l="0" t="0" r="0" b="0"/>
              <wp:wrapNone/>
              <wp:docPr id="6692756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0" cy="484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08750" w14:textId="77777777" w:rsidR="006D3DD6" w:rsidRPr="00905193" w:rsidRDefault="006D3DD6" w:rsidP="006D3DD6">
                          <w:pPr>
                            <w:spacing w:before="19"/>
                            <w:ind w:left="20"/>
                            <w:rPr>
                              <w:color w:val="365F91" w:themeColor="accent1" w:themeShade="BF"/>
                              <w:sz w:val="21"/>
                              <w:szCs w:val="21"/>
                            </w:rPr>
                          </w:pPr>
                          <w:r w:rsidRPr="00905193">
                            <w:rPr>
                              <w:color w:val="365F91" w:themeColor="accent1" w:themeShade="BF"/>
                              <w:sz w:val="21"/>
                              <w:szCs w:val="21"/>
                            </w:rPr>
                            <w:t>FY 2025 Unified Planning Work Program</w:t>
                          </w:r>
                        </w:p>
                        <w:p w14:paraId="6B03C01B" w14:textId="77777777" w:rsidR="006D3DD6" w:rsidRPr="00905193" w:rsidRDefault="006D3DD6" w:rsidP="006D3DD6">
                          <w:pPr>
                            <w:spacing w:before="1"/>
                            <w:ind w:left="20"/>
                            <w:rPr>
                              <w:color w:val="365F91" w:themeColor="accent1" w:themeShade="BF"/>
                              <w:sz w:val="21"/>
                              <w:szCs w:val="21"/>
                            </w:rPr>
                          </w:pPr>
                          <w:r w:rsidRPr="00905193">
                            <w:rPr>
                              <w:color w:val="365F91" w:themeColor="accent1" w:themeShade="BF"/>
                              <w:sz w:val="21"/>
                              <w:szCs w:val="21"/>
                            </w:rPr>
                            <w:t>Sandhills Metropolitan Planning Organization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6D96C0" id="_x0000_t202" coordsize="21600,21600" o:spt="202" path="m,l,21600r21600,l21600,xe">
              <v:stroke joinstyle="miter"/>
              <v:path gradientshapeok="t" o:connecttype="rect"/>
            </v:shapetype>
            <v:shape id="Text Box 15" o:spid="_x0000_s1028" type="#_x0000_t202" style="position:absolute;margin-left:61.75pt;margin-top:557.7pt;width:295pt;height:38.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" filled="f" stroked="f">
              <v:textbox inset="0,0,0,0">
                <w:txbxContent>
                  <w:p w14:paraId="0F708750" w14:textId="77777777" w:rsidR="006D3DD6" w:rsidRPr="00905193" w:rsidRDefault="006D3DD6" w:rsidP="006D3DD6">
                    <w:pPr>
                      <w:spacing w:before="19"/>
                      <w:ind w:left="20"/>
                      <w:rPr>
                        <w:color w:val="365F91" w:themeColor="accent1" w:themeShade="BF"/>
                        <w:sz w:val="21"/>
                        <w:szCs w:val="21"/>
                      </w:rPr>
                    </w:pPr>
                    <w:r w:rsidRPr="00905193">
                      <w:rPr>
                        <w:color w:val="365F91" w:themeColor="accent1" w:themeShade="BF"/>
                        <w:sz w:val="21"/>
                        <w:szCs w:val="21"/>
                      </w:rPr>
                      <w:t>FY 2025 Unified Planning Work Program</w:t>
                    </w:r>
                  </w:p>
                  <w:p w14:paraId="6B03C01B" w14:textId="77777777" w:rsidR="006D3DD6" w:rsidRPr="00905193" w:rsidRDefault="006D3DD6" w:rsidP="006D3DD6">
                    <w:pPr>
                      <w:spacing w:before="1"/>
                      <w:ind w:left="20"/>
                      <w:rPr>
                        <w:color w:val="365F91" w:themeColor="accent1" w:themeShade="BF"/>
                        <w:sz w:val="21"/>
                        <w:szCs w:val="21"/>
                      </w:rPr>
                    </w:pPr>
                    <w:r w:rsidRPr="00905193">
                      <w:rPr>
                        <w:color w:val="365F91" w:themeColor="accent1" w:themeShade="BF"/>
                        <w:sz w:val="21"/>
                        <w:szCs w:val="21"/>
                      </w:rPr>
                      <w:t>Sandhills Metropolitan Planning Organization</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76C9CF5E" wp14:editId="3C786FA8">
              <wp:simplePos x="0" y="0"/>
              <wp:positionH relativeFrom="page">
                <wp:posOffset>6951345</wp:posOffset>
              </wp:positionH>
              <wp:positionV relativeFrom="page">
                <wp:posOffset>9455150</wp:posOffset>
              </wp:positionV>
              <wp:extent cx="213360" cy="178435"/>
              <wp:effectExtent l="0" t="0" r="0" b="0"/>
              <wp:wrapNone/>
              <wp:docPr id="210915872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12FB7" w14:textId="77777777" w:rsidR="00710770" w:rsidRPr="00712414" w:rsidRDefault="00710770" w:rsidP="00710770">
                          <w:pPr>
                            <w:spacing w:before="19"/>
                            <w:ind w:left="60"/>
                            <w:rPr>
                              <w:color w:val="365F91" w:themeColor="accent1" w:themeShade="BF"/>
                              <w:sz w:val="24"/>
                              <w:szCs w:val="24"/>
                            </w:rPr>
                          </w:pPr>
                          <w:r w:rsidRPr="00712414">
                            <w:rPr>
                              <w:color w:val="365F91" w:themeColor="accent1" w:themeShade="BF"/>
                              <w:sz w:val="24"/>
                              <w:szCs w:val="24"/>
                            </w:rPr>
                            <w:fldChar w:fldCharType="begin"/>
                          </w:r>
                          <w:r w:rsidRPr="00712414">
                            <w:rPr>
                              <w:color w:val="365F91" w:themeColor="accent1" w:themeShade="BF"/>
                              <w:sz w:val="24"/>
                              <w:szCs w:val="24"/>
                            </w:rPr>
                            <w:instrText xml:space="preserve"> PAGE </w:instrText>
                          </w:r>
                          <w:r w:rsidRPr="00712414">
                            <w:rPr>
                              <w:color w:val="365F91" w:themeColor="accent1" w:themeShade="BF"/>
                              <w:sz w:val="24"/>
                              <w:szCs w:val="24"/>
                            </w:rPr>
                            <w:fldChar w:fldCharType="separate"/>
                          </w:r>
                          <w:r w:rsidRPr="00712414">
                            <w:rPr>
                              <w:color w:val="365F91" w:themeColor="accent1" w:themeShade="BF"/>
                              <w:sz w:val="24"/>
                              <w:szCs w:val="24"/>
                            </w:rPr>
                            <w:t>15</w:t>
                          </w:r>
                          <w:r w:rsidRPr="00712414">
                            <w:rPr>
                              <w:color w:val="365F91" w:themeColor="accent1" w:themeShade="BF"/>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9CF5E" id="Text Box 14" o:spid="_x0000_s1029" type="#_x0000_t202" style="position:absolute;margin-left:547.35pt;margin-top:744.5pt;width:16.8pt;height:14.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" filled="f" stroked="f">
              <v:textbox inset="0,0,0,0">
                <w:txbxContent>
                  <w:p w14:paraId="13512FB7" w14:textId="77777777" w:rsidR="00710770" w:rsidRPr="00712414" w:rsidRDefault="00710770" w:rsidP="00710770">
                    <w:pPr>
                      <w:spacing w:before="19"/>
                      <w:ind w:left="60"/>
                      <w:rPr>
                        <w:color w:val="365F91" w:themeColor="accent1" w:themeShade="BF"/>
                        <w:sz w:val="24"/>
                        <w:szCs w:val="24"/>
                      </w:rPr>
                    </w:pPr>
                    <w:r w:rsidRPr="00712414">
                      <w:rPr>
                        <w:color w:val="365F91" w:themeColor="accent1" w:themeShade="BF"/>
                        <w:sz w:val="24"/>
                        <w:szCs w:val="24"/>
                      </w:rPr>
                      <w:fldChar w:fldCharType="begin"/>
                    </w:r>
                    <w:r w:rsidRPr="00712414">
                      <w:rPr>
                        <w:color w:val="365F91" w:themeColor="accent1" w:themeShade="BF"/>
                        <w:sz w:val="24"/>
                        <w:szCs w:val="24"/>
                      </w:rPr>
                      <w:instrText xml:space="preserve"> PAGE </w:instrText>
                    </w:r>
                    <w:r w:rsidRPr="00712414">
                      <w:rPr>
                        <w:color w:val="365F91" w:themeColor="accent1" w:themeShade="BF"/>
                        <w:sz w:val="24"/>
                        <w:szCs w:val="24"/>
                      </w:rPr>
                      <w:fldChar w:fldCharType="separate"/>
                    </w:r>
                    <w:r w:rsidRPr="00712414">
                      <w:rPr>
                        <w:color w:val="365F91" w:themeColor="accent1" w:themeShade="BF"/>
                        <w:sz w:val="24"/>
                        <w:szCs w:val="24"/>
                      </w:rPr>
                      <w:t>15</w:t>
                    </w:r>
                    <w:r w:rsidRPr="00712414">
                      <w:rPr>
                        <w:color w:val="365F91" w:themeColor="accent1" w:themeShade="BF"/>
                        <w:sz w:val="24"/>
                        <w:szCs w:val="2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136D96C0" wp14:editId="4B38F7A8">
              <wp:simplePos x="0" y="0"/>
              <wp:positionH relativeFrom="page">
                <wp:posOffset>793750</wp:posOffset>
              </wp:positionH>
              <wp:positionV relativeFrom="page">
                <wp:posOffset>9387840</wp:posOffset>
              </wp:positionV>
              <wp:extent cx="3746500" cy="484505"/>
              <wp:effectExtent l="0" t="0" r="0" b="0"/>
              <wp:wrapNone/>
              <wp:docPr id="172030433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0" cy="484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25B6E" w14:textId="77777777" w:rsidR="00712414" w:rsidRPr="00EE7D41" w:rsidRDefault="00712414" w:rsidP="00712414">
                          <w:pPr>
                            <w:spacing w:before="19"/>
                            <w:ind w:left="20"/>
                            <w:rPr>
                              <w:color w:val="365F91" w:themeColor="accent1" w:themeShade="BF"/>
                              <w:sz w:val="24"/>
                              <w:szCs w:val="24"/>
                            </w:rPr>
                          </w:pPr>
                          <w:r w:rsidRPr="00EE7D41">
                            <w:rPr>
                              <w:color w:val="365F91" w:themeColor="accent1" w:themeShade="BF"/>
                              <w:sz w:val="24"/>
                              <w:szCs w:val="24"/>
                            </w:rPr>
                            <w:t>FY 2025 Unified Planning Work Program</w:t>
                          </w:r>
                        </w:p>
                        <w:p w14:paraId="1A3A810D" w14:textId="77777777" w:rsidR="00712414" w:rsidRPr="00EE7D41" w:rsidRDefault="00712414" w:rsidP="00712414">
                          <w:pPr>
                            <w:spacing w:before="1"/>
                            <w:ind w:left="20"/>
                            <w:rPr>
                              <w:color w:val="365F91" w:themeColor="accent1" w:themeShade="BF"/>
                              <w:sz w:val="24"/>
                              <w:szCs w:val="24"/>
                            </w:rPr>
                          </w:pPr>
                          <w:r w:rsidRPr="00EE7D41">
                            <w:rPr>
                              <w:color w:val="365F91" w:themeColor="accent1" w:themeShade="BF"/>
                              <w:sz w:val="24"/>
                              <w:szCs w:val="24"/>
                            </w:rPr>
                            <w:t>Sandhills Metropolitan Planning Organization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D96C0" id="Text Box 10" o:spid="_x0000_s1030" type="#_x0000_t202" style="position:absolute;margin-left:62.5pt;margin-top:739.2pt;width:295pt;height:38.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" filled="f" stroked="f">
              <v:textbox inset="0,0,0,0">
                <w:txbxContent>
                  <w:p w14:paraId="6BC25B6E" w14:textId="77777777" w:rsidR="00712414" w:rsidRPr="00EE7D41" w:rsidRDefault="00712414" w:rsidP="00712414">
                    <w:pPr>
                      <w:spacing w:before="19"/>
                      <w:ind w:left="20"/>
                      <w:rPr>
                        <w:color w:val="365F91" w:themeColor="accent1" w:themeShade="BF"/>
                        <w:sz w:val="24"/>
                        <w:szCs w:val="24"/>
                      </w:rPr>
                    </w:pPr>
                    <w:r w:rsidRPr="00EE7D41">
                      <w:rPr>
                        <w:color w:val="365F91" w:themeColor="accent1" w:themeShade="BF"/>
                        <w:sz w:val="24"/>
                        <w:szCs w:val="24"/>
                      </w:rPr>
                      <w:t>FY 2025 Unified Planning Work Program</w:t>
                    </w:r>
                  </w:p>
                  <w:p w14:paraId="1A3A810D" w14:textId="77777777" w:rsidR="00712414" w:rsidRPr="00EE7D41" w:rsidRDefault="00712414" w:rsidP="00712414">
                    <w:pPr>
                      <w:spacing w:before="1"/>
                      <w:ind w:left="20"/>
                      <w:rPr>
                        <w:color w:val="365F91" w:themeColor="accent1" w:themeShade="BF"/>
                        <w:sz w:val="24"/>
                        <w:szCs w:val="24"/>
                      </w:rPr>
                    </w:pPr>
                    <w:r w:rsidRPr="00EE7D41">
                      <w:rPr>
                        <w:color w:val="365F91" w:themeColor="accent1" w:themeShade="BF"/>
                        <w:sz w:val="24"/>
                        <w:szCs w:val="24"/>
                      </w:rPr>
                      <w:t>Sandhills Metropolitan Planning Organization</w:t>
                    </w:r>
                  </w:p>
                </w:txbxContent>
              </v:textbox>
              <w10:wrap anchorx="page" anchory="page"/>
            </v:shape>
          </w:pict>
        </mc:Fallback>
      </mc:AlternateContent>
    </w:r>
    <w:r>
      <w:rPr>
        <w:noProof/>
      </w:rPr>
      <mc:AlternateContent>
        <mc:Choice Requires="wps">
          <w:drawing>
            <wp:anchor distT="0" distB="0" distL="114300" distR="114300" simplePos="0" relativeHeight="248547328" behindDoc="1" locked="0" layoutInCell="1" allowOverlap="1" wp14:anchorId="76C9CF5E" wp14:editId="47635E65">
              <wp:simplePos x="0" y="0"/>
              <wp:positionH relativeFrom="page">
                <wp:posOffset>8954135</wp:posOffset>
              </wp:positionH>
              <wp:positionV relativeFrom="page">
                <wp:posOffset>7136765</wp:posOffset>
              </wp:positionV>
              <wp:extent cx="213360" cy="178435"/>
              <wp:effectExtent l="0" t="0" r="0" b="0"/>
              <wp:wrapNone/>
              <wp:docPr id="106876497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CB94E" w14:textId="77777777" w:rsidR="00623BA8" w:rsidRPr="00712414" w:rsidRDefault="00CF7F99">
                          <w:pPr>
                            <w:spacing w:before="19"/>
                            <w:ind w:left="60"/>
                            <w:rPr>
                              <w:color w:val="365F91" w:themeColor="accent1" w:themeShade="BF"/>
                              <w:sz w:val="24"/>
                              <w:szCs w:val="24"/>
                            </w:rPr>
                          </w:pPr>
                          <w:r w:rsidRPr="00712414">
                            <w:rPr>
                              <w:color w:val="365F91" w:themeColor="accent1" w:themeShade="BF"/>
                              <w:sz w:val="24"/>
                              <w:szCs w:val="24"/>
                            </w:rPr>
                            <w:fldChar w:fldCharType="begin"/>
                          </w:r>
                          <w:r w:rsidRPr="00712414">
                            <w:rPr>
                              <w:color w:val="365F91" w:themeColor="accent1" w:themeShade="BF"/>
                              <w:sz w:val="24"/>
                              <w:szCs w:val="24"/>
                            </w:rPr>
                            <w:instrText xml:space="preserve"> PAGE </w:instrText>
                          </w:r>
                          <w:r w:rsidRPr="00712414">
                            <w:rPr>
                              <w:color w:val="365F91" w:themeColor="accent1" w:themeShade="BF"/>
                              <w:sz w:val="24"/>
                              <w:szCs w:val="24"/>
                            </w:rPr>
                            <w:fldChar w:fldCharType="separate"/>
                          </w:r>
                          <w:r w:rsidRPr="00712414">
                            <w:rPr>
                              <w:color w:val="365F91" w:themeColor="accent1" w:themeShade="BF"/>
                              <w:sz w:val="24"/>
                              <w:szCs w:val="24"/>
                            </w:rPr>
                            <w:t>15</w:t>
                          </w:r>
                          <w:r w:rsidRPr="00712414">
                            <w:rPr>
                              <w:color w:val="365F91" w:themeColor="accent1" w:themeShade="BF"/>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9CF5E" id="Text Box 3" o:spid="_x0000_s1031" type="#_x0000_t202" style="position:absolute;margin-left:705.05pt;margin-top:561.95pt;width:16.8pt;height:14.05pt;z-index:-25476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" filled="f" stroked="f">
              <v:textbox inset="0,0,0,0">
                <w:txbxContent>
                  <w:p w14:paraId="4CACB94E" w14:textId="77777777" w:rsidR="00623BA8" w:rsidRPr="00712414" w:rsidRDefault="00CF7F99">
                    <w:pPr>
                      <w:spacing w:before="19"/>
                      <w:ind w:left="60"/>
                      <w:rPr>
                        <w:color w:val="365F91" w:themeColor="accent1" w:themeShade="BF"/>
                        <w:sz w:val="24"/>
                        <w:szCs w:val="24"/>
                      </w:rPr>
                    </w:pPr>
                    <w:r w:rsidRPr="00712414">
                      <w:rPr>
                        <w:color w:val="365F91" w:themeColor="accent1" w:themeShade="BF"/>
                        <w:sz w:val="24"/>
                        <w:szCs w:val="24"/>
                      </w:rPr>
                      <w:fldChar w:fldCharType="begin"/>
                    </w:r>
                    <w:r w:rsidRPr="00712414">
                      <w:rPr>
                        <w:color w:val="365F91" w:themeColor="accent1" w:themeShade="BF"/>
                        <w:sz w:val="24"/>
                        <w:szCs w:val="24"/>
                      </w:rPr>
                      <w:instrText xml:space="preserve"> PAGE </w:instrText>
                    </w:r>
                    <w:r w:rsidRPr="00712414">
                      <w:rPr>
                        <w:color w:val="365F91" w:themeColor="accent1" w:themeShade="BF"/>
                        <w:sz w:val="24"/>
                        <w:szCs w:val="24"/>
                      </w:rPr>
                      <w:fldChar w:fldCharType="separate"/>
                    </w:r>
                    <w:r w:rsidRPr="00712414">
                      <w:rPr>
                        <w:color w:val="365F91" w:themeColor="accent1" w:themeShade="BF"/>
                        <w:sz w:val="24"/>
                        <w:szCs w:val="24"/>
                      </w:rPr>
                      <w:t>15</w:t>
                    </w:r>
                    <w:r w:rsidRPr="00712414">
                      <w:rPr>
                        <w:color w:val="365F91" w:themeColor="accent1" w:themeShade="BF"/>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1F2E7" w14:textId="02E0D250" w:rsidR="00503CD7" w:rsidRDefault="00ED5798">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14:anchorId="4FF0C7A8" wp14:editId="2646BD81">
              <wp:simplePos x="0" y="0"/>
              <wp:positionH relativeFrom="page">
                <wp:posOffset>8954135</wp:posOffset>
              </wp:positionH>
              <wp:positionV relativeFrom="page">
                <wp:posOffset>7136765</wp:posOffset>
              </wp:positionV>
              <wp:extent cx="213360" cy="178435"/>
              <wp:effectExtent l="0" t="0" r="0" b="0"/>
              <wp:wrapNone/>
              <wp:docPr id="39742675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B10D0" w14:textId="77777777" w:rsidR="00503CD7" w:rsidRPr="00712414" w:rsidRDefault="00503CD7">
                          <w:pPr>
                            <w:spacing w:before="19"/>
                            <w:ind w:left="60"/>
                            <w:rPr>
                              <w:color w:val="365F91" w:themeColor="accent1" w:themeShade="BF"/>
                              <w:sz w:val="24"/>
                              <w:szCs w:val="24"/>
                            </w:rPr>
                          </w:pPr>
                          <w:r w:rsidRPr="00712414">
                            <w:rPr>
                              <w:color w:val="365F91" w:themeColor="accent1" w:themeShade="BF"/>
                              <w:sz w:val="24"/>
                              <w:szCs w:val="24"/>
                            </w:rPr>
                            <w:fldChar w:fldCharType="begin"/>
                          </w:r>
                          <w:r w:rsidRPr="00712414">
                            <w:rPr>
                              <w:color w:val="365F91" w:themeColor="accent1" w:themeShade="BF"/>
                              <w:sz w:val="24"/>
                              <w:szCs w:val="24"/>
                            </w:rPr>
                            <w:instrText xml:space="preserve"> PAGE </w:instrText>
                          </w:r>
                          <w:r w:rsidRPr="00712414">
                            <w:rPr>
                              <w:color w:val="365F91" w:themeColor="accent1" w:themeShade="BF"/>
                              <w:sz w:val="24"/>
                              <w:szCs w:val="24"/>
                            </w:rPr>
                            <w:fldChar w:fldCharType="separate"/>
                          </w:r>
                          <w:r w:rsidRPr="00712414">
                            <w:rPr>
                              <w:color w:val="365F91" w:themeColor="accent1" w:themeShade="BF"/>
                              <w:sz w:val="24"/>
                              <w:szCs w:val="24"/>
                            </w:rPr>
                            <w:t>15</w:t>
                          </w:r>
                          <w:r w:rsidRPr="00712414">
                            <w:rPr>
                              <w:color w:val="365F91" w:themeColor="accent1" w:themeShade="BF"/>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0C7A8" id="_x0000_t202" coordsize="21600,21600" o:spt="202" path="m,l,21600r21600,l21600,xe">
              <v:stroke joinstyle="miter"/>
              <v:path gradientshapeok="t" o:connecttype="rect"/>
            </v:shapetype>
            <v:shape id="Text Box 16" o:spid="_x0000_s1032" type="#_x0000_t202" style="position:absolute;margin-left:705.05pt;margin-top:561.95pt;width:16.8pt;height:14.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" filled="f" stroked="f">
              <v:textbox inset="0,0,0,0">
                <w:txbxContent>
                  <w:p w14:paraId="176B10D0" w14:textId="77777777" w:rsidR="00503CD7" w:rsidRPr="00712414" w:rsidRDefault="00503CD7">
                    <w:pPr>
                      <w:spacing w:before="19"/>
                      <w:ind w:left="60"/>
                      <w:rPr>
                        <w:color w:val="365F91" w:themeColor="accent1" w:themeShade="BF"/>
                        <w:sz w:val="24"/>
                        <w:szCs w:val="24"/>
                      </w:rPr>
                    </w:pPr>
                    <w:r w:rsidRPr="00712414">
                      <w:rPr>
                        <w:color w:val="365F91" w:themeColor="accent1" w:themeShade="BF"/>
                        <w:sz w:val="24"/>
                        <w:szCs w:val="24"/>
                      </w:rPr>
                      <w:fldChar w:fldCharType="begin"/>
                    </w:r>
                    <w:r w:rsidRPr="00712414">
                      <w:rPr>
                        <w:color w:val="365F91" w:themeColor="accent1" w:themeShade="BF"/>
                        <w:sz w:val="24"/>
                        <w:szCs w:val="24"/>
                      </w:rPr>
                      <w:instrText xml:space="preserve"> PAGE </w:instrText>
                    </w:r>
                    <w:r w:rsidRPr="00712414">
                      <w:rPr>
                        <w:color w:val="365F91" w:themeColor="accent1" w:themeShade="BF"/>
                        <w:sz w:val="24"/>
                        <w:szCs w:val="24"/>
                      </w:rPr>
                      <w:fldChar w:fldCharType="separate"/>
                    </w:r>
                    <w:r w:rsidRPr="00712414">
                      <w:rPr>
                        <w:color w:val="365F91" w:themeColor="accent1" w:themeShade="BF"/>
                        <w:sz w:val="24"/>
                        <w:szCs w:val="24"/>
                      </w:rPr>
                      <w:t>15</w:t>
                    </w:r>
                    <w:r w:rsidRPr="00712414">
                      <w:rPr>
                        <w:color w:val="365F91" w:themeColor="accent1" w:themeShade="BF"/>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9D2CA" w14:textId="77777777" w:rsidR="00CF7F99" w:rsidRDefault="00CF7F99">
      <w:r>
        <w:separator/>
      </w:r>
    </w:p>
  </w:footnote>
  <w:footnote w:type="continuationSeparator" w:id="0">
    <w:p w14:paraId="4721BB51" w14:textId="77777777" w:rsidR="00CF7F99" w:rsidRDefault="00CF7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32E5" w14:textId="77777777" w:rsidR="00F620F5" w:rsidRDefault="00F620F5">
    <w:pPr>
      <w:pStyle w:val="Header"/>
    </w:pPr>
  </w:p>
  <w:p w14:paraId="1E2CAB4E" w14:textId="77777777" w:rsidR="00F620F5" w:rsidRPr="00503CD7" w:rsidRDefault="00F620F5" w:rsidP="00F620F5">
    <w:pPr>
      <w:spacing w:before="93"/>
      <w:ind w:left="134"/>
      <w:rPr>
        <w:b/>
        <w:color w:val="1F497D" w:themeColor="text2"/>
        <w:sz w:val="28"/>
        <w:szCs w:val="28"/>
      </w:rPr>
    </w:pPr>
    <w:r w:rsidRPr="00503CD7">
      <w:rPr>
        <w:b/>
        <w:color w:val="1F497D" w:themeColor="text2"/>
        <w:w w:val="105"/>
        <w:sz w:val="28"/>
        <w:szCs w:val="28"/>
      </w:rPr>
      <w:t>FUNDING TABLE</w:t>
    </w:r>
  </w:p>
  <w:p w14:paraId="34C5AA8D" w14:textId="77777777" w:rsidR="00F620F5" w:rsidRDefault="00F620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D02D1"/>
    <w:multiLevelType w:val="hybridMultilevel"/>
    <w:tmpl w:val="998AC608"/>
    <w:lvl w:ilvl="0" w:tplc="D4160AD0">
      <w:start w:val="1"/>
      <w:numFmt w:val="decimal"/>
      <w:lvlText w:val="%1."/>
      <w:lvlJc w:val="left"/>
      <w:pPr>
        <w:ind w:left="1020" w:hanging="360"/>
      </w:pPr>
      <w:rPr>
        <w:rFonts w:ascii="Tahoma" w:eastAsia="Tahoma" w:hAnsi="Tahoma" w:cs="Tahoma" w:hint="default"/>
        <w:spacing w:val="-34"/>
        <w:w w:val="100"/>
        <w:sz w:val="24"/>
        <w:szCs w:val="24"/>
        <w:lang w:val="en-US" w:eastAsia="en-US" w:bidi="en-US"/>
      </w:rPr>
    </w:lvl>
    <w:lvl w:ilvl="1" w:tplc="2F2E61A2">
      <w:numFmt w:val="bullet"/>
      <w:lvlText w:val="•"/>
      <w:lvlJc w:val="left"/>
      <w:pPr>
        <w:ind w:left="1960" w:hanging="360"/>
      </w:pPr>
      <w:rPr>
        <w:rFonts w:hint="default"/>
        <w:lang w:val="en-US" w:eastAsia="en-US" w:bidi="en-US"/>
      </w:rPr>
    </w:lvl>
    <w:lvl w:ilvl="2" w:tplc="E278A5CA">
      <w:numFmt w:val="bullet"/>
      <w:lvlText w:val="•"/>
      <w:lvlJc w:val="left"/>
      <w:pPr>
        <w:ind w:left="2900" w:hanging="360"/>
      </w:pPr>
      <w:rPr>
        <w:rFonts w:hint="default"/>
        <w:lang w:val="en-US" w:eastAsia="en-US" w:bidi="en-US"/>
      </w:rPr>
    </w:lvl>
    <w:lvl w:ilvl="3" w:tplc="C87E1570">
      <w:numFmt w:val="bullet"/>
      <w:lvlText w:val="•"/>
      <w:lvlJc w:val="left"/>
      <w:pPr>
        <w:ind w:left="3840" w:hanging="360"/>
      </w:pPr>
      <w:rPr>
        <w:rFonts w:hint="default"/>
        <w:lang w:val="en-US" w:eastAsia="en-US" w:bidi="en-US"/>
      </w:rPr>
    </w:lvl>
    <w:lvl w:ilvl="4" w:tplc="E42649C6">
      <w:numFmt w:val="bullet"/>
      <w:lvlText w:val="•"/>
      <w:lvlJc w:val="left"/>
      <w:pPr>
        <w:ind w:left="4780" w:hanging="360"/>
      </w:pPr>
      <w:rPr>
        <w:rFonts w:hint="default"/>
        <w:lang w:val="en-US" w:eastAsia="en-US" w:bidi="en-US"/>
      </w:rPr>
    </w:lvl>
    <w:lvl w:ilvl="5" w:tplc="B0DC7C46">
      <w:numFmt w:val="bullet"/>
      <w:lvlText w:val="•"/>
      <w:lvlJc w:val="left"/>
      <w:pPr>
        <w:ind w:left="5720" w:hanging="360"/>
      </w:pPr>
      <w:rPr>
        <w:rFonts w:hint="default"/>
        <w:lang w:val="en-US" w:eastAsia="en-US" w:bidi="en-US"/>
      </w:rPr>
    </w:lvl>
    <w:lvl w:ilvl="6" w:tplc="26169E98">
      <w:numFmt w:val="bullet"/>
      <w:lvlText w:val="•"/>
      <w:lvlJc w:val="left"/>
      <w:pPr>
        <w:ind w:left="6660" w:hanging="360"/>
      </w:pPr>
      <w:rPr>
        <w:rFonts w:hint="default"/>
        <w:lang w:val="en-US" w:eastAsia="en-US" w:bidi="en-US"/>
      </w:rPr>
    </w:lvl>
    <w:lvl w:ilvl="7" w:tplc="ACB0618C">
      <w:numFmt w:val="bullet"/>
      <w:lvlText w:val="•"/>
      <w:lvlJc w:val="left"/>
      <w:pPr>
        <w:ind w:left="7600" w:hanging="360"/>
      </w:pPr>
      <w:rPr>
        <w:rFonts w:hint="default"/>
        <w:lang w:val="en-US" w:eastAsia="en-US" w:bidi="en-US"/>
      </w:rPr>
    </w:lvl>
    <w:lvl w:ilvl="8" w:tplc="BAD8776C">
      <w:numFmt w:val="bullet"/>
      <w:lvlText w:val="•"/>
      <w:lvlJc w:val="left"/>
      <w:pPr>
        <w:ind w:left="8540" w:hanging="360"/>
      </w:pPr>
      <w:rPr>
        <w:rFonts w:hint="default"/>
        <w:lang w:val="en-US" w:eastAsia="en-US" w:bidi="en-US"/>
      </w:rPr>
    </w:lvl>
  </w:abstractNum>
  <w:num w:numId="1" w16cid:durableId="225991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BA8"/>
    <w:rsid w:val="0013528F"/>
    <w:rsid w:val="00220572"/>
    <w:rsid w:val="002D32CA"/>
    <w:rsid w:val="00325AB4"/>
    <w:rsid w:val="00421E8D"/>
    <w:rsid w:val="00503CD7"/>
    <w:rsid w:val="00523363"/>
    <w:rsid w:val="00554084"/>
    <w:rsid w:val="005C3DAB"/>
    <w:rsid w:val="00623BA8"/>
    <w:rsid w:val="00646569"/>
    <w:rsid w:val="006A6FF1"/>
    <w:rsid w:val="006D3DD6"/>
    <w:rsid w:val="00710770"/>
    <w:rsid w:val="00712414"/>
    <w:rsid w:val="007E784E"/>
    <w:rsid w:val="007F0E2B"/>
    <w:rsid w:val="00800158"/>
    <w:rsid w:val="0086429F"/>
    <w:rsid w:val="00905193"/>
    <w:rsid w:val="00931DEB"/>
    <w:rsid w:val="009F3AAB"/>
    <w:rsid w:val="00B17114"/>
    <w:rsid w:val="00C4618E"/>
    <w:rsid w:val="00C93EE1"/>
    <w:rsid w:val="00CF7F99"/>
    <w:rsid w:val="00E06A18"/>
    <w:rsid w:val="00ED5798"/>
    <w:rsid w:val="00EE7D41"/>
    <w:rsid w:val="00EF6890"/>
    <w:rsid w:val="00F354B7"/>
    <w:rsid w:val="00F468F7"/>
    <w:rsid w:val="00F620F5"/>
    <w:rsid w:val="00F81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CFBF19"/>
  <w15:docId w15:val="{9A3004B1-D00A-41FE-B6DD-6DEFA4507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bidi="en-US"/>
    </w:rPr>
  </w:style>
  <w:style w:type="paragraph" w:styleId="Heading1">
    <w:name w:val="heading 1"/>
    <w:basedOn w:val="Normal"/>
    <w:uiPriority w:val="9"/>
    <w:qFormat/>
    <w:pPr>
      <w:spacing w:before="81"/>
      <w:ind w:left="300"/>
      <w:outlineLvl w:val="0"/>
    </w:pPr>
    <w:rPr>
      <w:b/>
      <w:bCs/>
      <w:sz w:val="28"/>
      <w:szCs w:val="28"/>
    </w:rPr>
  </w:style>
  <w:style w:type="paragraph" w:styleId="Heading2">
    <w:name w:val="heading 2"/>
    <w:basedOn w:val="Normal"/>
    <w:link w:val="Heading2Char"/>
    <w:uiPriority w:val="9"/>
    <w:unhideWhenUsed/>
    <w:qFormat/>
    <w:pPr>
      <w:spacing w:line="296" w:lineRule="exact"/>
      <w:ind w:left="111"/>
      <w:outlineLvl w:val="1"/>
    </w:pPr>
    <w:rPr>
      <w:i/>
      <w:sz w:val="25"/>
      <w:szCs w:val="25"/>
    </w:rPr>
  </w:style>
  <w:style w:type="paragraph" w:styleId="Heading3">
    <w:name w:val="heading 3"/>
    <w:basedOn w:val="Normal"/>
    <w:uiPriority w:val="9"/>
    <w:unhideWhenUsed/>
    <w:qFormat/>
    <w:pPr>
      <w:ind w:left="30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1"/>
      <w:ind w:left="300"/>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020" w:hanging="360"/>
      <w:jc w:val="both"/>
    </w:pPr>
  </w:style>
  <w:style w:type="paragraph" w:customStyle="1" w:styleId="TableParagraph">
    <w:name w:val="Table Paragraph"/>
    <w:basedOn w:val="Normal"/>
    <w:uiPriority w:val="1"/>
    <w:qFormat/>
    <w:pPr>
      <w:spacing w:before="1"/>
    </w:pPr>
  </w:style>
  <w:style w:type="paragraph" w:styleId="Header">
    <w:name w:val="header"/>
    <w:basedOn w:val="Normal"/>
    <w:link w:val="HeaderChar"/>
    <w:uiPriority w:val="99"/>
    <w:unhideWhenUsed/>
    <w:rsid w:val="00EE7D41"/>
    <w:pPr>
      <w:tabs>
        <w:tab w:val="center" w:pos="4680"/>
        <w:tab w:val="right" w:pos="9360"/>
      </w:tabs>
    </w:pPr>
  </w:style>
  <w:style w:type="character" w:customStyle="1" w:styleId="HeaderChar">
    <w:name w:val="Header Char"/>
    <w:basedOn w:val="DefaultParagraphFont"/>
    <w:link w:val="Header"/>
    <w:uiPriority w:val="99"/>
    <w:rsid w:val="00EE7D41"/>
    <w:rPr>
      <w:rFonts w:ascii="Tahoma" w:eastAsia="Tahoma" w:hAnsi="Tahoma" w:cs="Tahoma"/>
      <w:lang w:bidi="en-US"/>
    </w:rPr>
  </w:style>
  <w:style w:type="paragraph" w:styleId="Footer">
    <w:name w:val="footer"/>
    <w:basedOn w:val="Normal"/>
    <w:link w:val="FooterChar"/>
    <w:uiPriority w:val="99"/>
    <w:unhideWhenUsed/>
    <w:rsid w:val="00EE7D41"/>
    <w:pPr>
      <w:tabs>
        <w:tab w:val="center" w:pos="4680"/>
        <w:tab w:val="right" w:pos="9360"/>
      </w:tabs>
    </w:pPr>
  </w:style>
  <w:style w:type="character" w:customStyle="1" w:styleId="FooterChar">
    <w:name w:val="Footer Char"/>
    <w:basedOn w:val="DefaultParagraphFont"/>
    <w:link w:val="Footer"/>
    <w:uiPriority w:val="99"/>
    <w:rsid w:val="00EE7D41"/>
    <w:rPr>
      <w:rFonts w:ascii="Tahoma" w:eastAsia="Tahoma" w:hAnsi="Tahoma" w:cs="Tahoma"/>
      <w:lang w:bidi="en-US"/>
    </w:rPr>
  </w:style>
  <w:style w:type="table" w:styleId="GridTable4-Accent1">
    <w:name w:val="Grid Table 4 Accent 1"/>
    <w:basedOn w:val="TableNormal"/>
    <w:uiPriority w:val="49"/>
    <w:rsid w:val="00F8165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2Char">
    <w:name w:val="Heading 2 Char"/>
    <w:basedOn w:val="DefaultParagraphFont"/>
    <w:link w:val="Heading2"/>
    <w:uiPriority w:val="9"/>
    <w:rsid w:val="00710770"/>
    <w:rPr>
      <w:rFonts w:ascii="Tahoma" w:eastAsia="Tahoma" w:hAnsi="Tahoma" w:cs="Tahoma"/>
      <w:i/>
      <w:sz w:val="25"/>
      <w:szCs w:val="25"/>
      <w:lang w:bidi="en-US"/>
    </w:rPr>
  </w:style>
  <w:style w:type="character" w:customStyle="1" w:styleId="BodyTextChar">
    <w:name w:val="Body Text Char"/>
    <w:basedOn w:val="DefaultParagraphFont"/>
    <w:link w:val="BodyText"/>
    <w:uiPriority w:val="1"/>
    <w:rsid w:val="00710770"/>
    <w:rPr>
      <w:rFonts w:ascii="Tahoma" w:eastAsia="Tahoma" w:hAnsi="Tahoma" w:cs="Tahoma"/>
      <w:sz w:val="24"/>
      <w:szCs w:val="24"/>
      <w:lang w:bidi="en-US"/>
    </w:rPr>
  </w:style>
  <w:style w:type="table" w:styleId="GridTable5Dark-Accent1">
    <w:name w:val="Grid Table 5 Dark Accent 1"/>
    <w:basedOn w:val="TableNormal"/>
    <w:uiPriority w:val="50"/>
    <w:rsid w:val="00503C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6Colorful-Accent1">
    <w:name w:val="Grid Table 6 Colorful Accent 1"/>
    <w:basedOn w:val="TableNormal"/>
    <w:uiPriority w:val="51"/>
    <w:rsid w:val="00503CD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1">
    <w:name w:val="List Table 4 Accent 1"/>
    <w:basedOn w:val="TableNormal"/>
    <w:uiPriority w:val="49"/>
    <w:rsid w:val="00503CD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8476">
      <w:bodyDiv w:val="1"/>
      <w:marLeft w:val="0"/>
      <w:marRight w:val="0"/>
      <w:marTop w:val="0"/>
      <w:marBottom w:val="0"/>
      <w:divBdr>
        <w:top w:val="none" w:sz="0" w:space="0" w:color="auto"/>
        <w:left w:val="none" w:sz="0" w:space="0" w:color="auto"/>
        <w:bottom w:val="none" w:sz="0" w:space="0" w:color="auto"/>
        <w:right w:val="none" w:sz="0" w:space="0" w:color="auto"/>
      </w:divBdr>
    </w:div>
    <w:div w:id="796680118">
      <w:bodyDiv w:val="1"/>
      <w:marLeft w:val="0"/>
      <w:marRight w:val="0"/>
      <w:marTop w:val="0"/>
      <w:marBottom w:val="0"/>
      <w:divBdr>
        <w:top w:val="none" w:sz="0" w:space="0" w:color="auto"/>
        <w:left w:val="none" w:sz="0" w:space="0" w:color="auto"/>
        <w:bottom w:val="none" w:sz="0" w:space="0" w:color="auto"/>
        <w:right w:val="none" w:sz="0" w:space="0" w:color="auto"/>
      </w:divBdr>
    </w:div>
    <w:div w:id="862938236">
      <w:bodyDiv w:val="1"/>
      <w:marLeft w:val="0"/>
      <w:marRight w:val="0"/>
      <w:marTop w:val="0"/>
      <w:marBottom w:val="0"/>
      <w:divBdr>
        <w:top w:val="none" w:sz="0" w:space="0" w:color="auto"/>
        <w:left w:val="none" w:sz="0" w:space="0" w:color="auto"/>
        <w:bottom w:val="none" w:sz="0" w:space="0" w:color="auto"/>
        <w:right w:val="none" w:sz="0" w:space="0" w:color="auto"/>
      </w:divBdr>
      <w:divsChild>
        <w:div w:id="821502729">
          <w:marLeft w:val="0"/>
          <w:marRight w:val="0"/>
          <w:marTop w:val="0"/>
          <w:marBottom w:val="0"/>
          <w:divBdr>
            <w:top w:val="none" w:sz="0" w:space="0" w:color="auto"/>
            <w:left w:val="none" w:sz="0" w:space="0" w:color="auto"/>
            <w:bottom w:val="none" w:sz="0" w:space="0" w:color="auto"/>
            <w:right w:val="none" w:sz="0" w:space="0" w:color="auto"/>
          </w:divBdr>
        </w:div>
      </w:divsChild>
    </w:div>
    <w:div w:id="952398233">
      <w:bodyDiv w:val="1"/>
      <w:marLeft w:val="0"/>
      <w:marRight w:val="0"/>
      <w:marTop w:val="0"/>
      <w:marBottom w:val="0"/>
      <w:divBdr>
        <w:top w:val="none" w:sz="0" w:space="0" w:color="auto"/>
        <w:left w:val="none" w:sz="0" w:space="0" w:color="auto"/>
        <w:bottom w:val="none" w:sz="0" w:space="0" w:color="auto"/>
        <w:right w:val="none" w:sz="0" w:space="0" w:color="auto"/>
      </w:divBdr>
      <w:divsChild>
        <w:div w:id="972447218">
          <w:marLeft w:val="0"/>
          <w:marRight w:val="0"/>
          <w:marTop w:val="0"/>
          <w:marBottom w:val="0"/>
          <w:divBdr>
            <w:top w:val="none" w:sz="0" w:space="0" w:color="auto"/>
            <w:left w:val="none" w:sz="0" w:space="0" w:color="auto"/>
            <w:bottom w:val="none" w:sz="0" w:space="0" w:color="auto"/>
            <w:right w:val="none" w:sz="0" w:space="0" w:color="auto"/>
          </w:divBdr>
        </w:div>
      </w:divsChild>
    </w:div>
    <w:div w:id="1184439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https://vopnc-my.sharepoint.com/personal/dvannostrand_vopnc_org/Documents/Sandhills_PWP_FY_2025_2024-02-06_VER1.xlsm!FY%202025%20PWP-PL104!Print_Are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D4D4F-9D85-45EA-939A-D8A62557D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3030</Words>
  <Characters>17274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Maurizia Chapman</dc:creator>
  <cp:lastModifiedBy>Doug Willardson</cp:lastModifiedBy>
  <cp:revision>2</cp:revision>
  <cp:lastPrinted>2024-03-20T13:01:00Z</cp:lastPrinted>
  <dcterms:created xsi:type="dcterms:W3CDTF">2024-03-20T13:05:00Z</dcterms:created>
  <dcterms:modified xsi:type="dcterms:W3CDTF">2024-03-20T13:05:00Z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2023-12-07T00:00:00Z</vt:filetime>
  </property>
  <property fmtid="{D5CDD505-2E9C-101B-9397-08002B2CF9AE}" pid="3" name="Creator">
    <vt:lpwstr>Microsoft® Word for Microsoft 365</vt:lpwstr>
  </property>
  <property fmtid="{D5CDD505-2E9C-101B-9397-08002B2CF9AE}" pid="4" name="LastSaved">
    <vt:filetime>2024-02-19T00:00:00Z</vt:filetime>
  </property>
</Properties>
</file>